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1057C" w14:textId="26F5A597" w:rsidR="00264836" w:rsidRPr="005651C4" w:rsidRDefault="006445E4" w:rsidP="005651C4">
      <w:pPr>
        <w:rPr>
          <w:rFonts w:ascii="Arial" w:hAnsi="Arial" w:cs="Arial"/>
          <w:sz w:val="28"/>
          <w:szCs w:val="28"/>
        </w:rPr>
      </w:pPr>
      <w:r>
        <w:rPr>
          <w:rFonts w:ascii="Arial" w:hAnsi="Arial" w:cs="Arial"/>
          <w:b/>
          <w:noProof/>
          <w:lang w:val="en-US"/>
        </w:rPr>
        <mc:AlternateContent>
          <mc:Choice Requires="wps">
            <w:drawing>
              <wp:anchor distT="0" distB="0" distL="114300" distR="114300" simplePos="0" relativeHeight="251671552" behindDoc="0" locked="0" layoutInCell="1" allowOverlap="1" wp14:anchorId="35878232" wp14:editId="1F04CF2D">
                <wp:simplePos x="0" y="0"/>
                <wp:positionH relativeFrom="column">
                  <wp:posOffset>-114300</wp:posOffset>
                </wp:positionH>
                <wp:positionV relativeFrom="paragraph">
                  <wp:posOffset>1028700</wp:posOffset>
                </wp:positionV>
                <wp:extent cx="5372100" cy="342900"/>
                <wp:effectExtent l="0" t="0" r="12700" b="12700"/>
                <wp:wrapSquare wrapText="bothSides"/>
                <wp:docPr id="8" name="Text Box 8"/>
                <wp:cNvGraphicFramePr/>
                <a:graphic xmlns:a="http://schemas.openxmlformats.org/drawingml/2006/main">
                  <a:graphicData uri="http://schemas.microsoft.com/office/word/2010/wordprocessingShape">
                    <wps:wsp>
                      <wps:cNvSpPr txBox="1"/>
                      <wps:spPr>
                        <a:xfrm>
                          <a:off x="0" y="0"/>
                          <a:ext cx="53721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CE77F" w14:textId="3971D1BC" w:rsidR="005651C4" w:rsidRPr="002E6FEA" w:rsidRDefault="005651C4"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8.95pt;margin-top:81pt;width:42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" fillcolor="#538135 [2409]" stroked="f">
                <v:textbox>
                  <w:txbxContent>
                    <w:p w14:paraId="6E5CE77F" w14:textId="3971D1BC" w:rsidR="005651C4" w:rsidRPr="002E6FEA" w:rsidRDefault="005651C4"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 xml:space="preserve"> </w:t>
                      </w:r>
                    </w:p>
                  </w:txbxContent>
                </v:textbox>
                <w10:wrap type="square"/>
              </v:shape>
            </w:pict>
          </mc:Fallback>
        </mc:AlternateContent>
      </w:r>
      <w:r>
        <w:rPr>
          <w:rFonts w:ascii="Arial" w:hAnsi="Arial" w:cs="Arial"/>
          <w:b/>
          <w:noProof/>
          <w:lang w:val="en-US"/>
        </w:rPr>
        <mc:AlternateContent>
          <mc:Choice Requires="wps">
            <w:drawing>
              <wp:anchor distT="0" distB="0" distL="114300" distR="114300" simplePos="0" relativeHeight="251666432" behindDoc="0" locked="0" layoutInCell="1" allowOverlap="1" wp14:anchorId="244C02CF" wp14:editId="271DE49D">
                <wp:simplePos x="0" y="0"/>
                <wp:positionH relativeFrom="column">
                  <wp:posOffset>5257800</wp:posOffset>
                </wp:positionH>
                <wp:positionV relativeFrom="paragraph">
                  <wp:posOffset>1028700</wp:posOffset>
                </wp:positionV>
                <wp:extent cx="11430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4D327" w14:textId="2A79E799" w:rsidR="005651C4" w:rsidRPr="006445E4" w:rsidRDefault="005651C4"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sidR="00AB087F">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18-21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14pt;margin-top:81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" fillcolor="#538135 [2409]" stroked="f">
                <v:textbox>
                  <w:txbxContent>
                    <w:p w14:paraId="4984D327" w14:textId="2A79E799" w:rsidR="005651C4" w:rsidRPr="006445E4" w:rsidRDefault="005651C4"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sidR="00AB087F">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18-21</w:t>
                      </w:r>
                    </w:p>
                  </w:txbxContent>
                </v:textbox>
                <w10:wrap type="square"/>
              </v:shape>
            </w:pict>
          </mc:Fallback>
        </mc:AlternateContent>
      </w:r>
      <w:r>
        <w:rPr>
          <w:rFonts w:ascii="Arial" w:hAnsi="Arial" w:cs="Arial"/>
          <w:b/>
          <w:noProof/>
          <w:lang w:val="en-US"/>
        </w:rPr>
        <w:drawing>
          <wp:anchor distT="0" distB="0" distL="114300" distR="114300" simplePos="0" relativeHeight="251669504" behindDoc="0" locked="0" layoutInCell="1" allowOverlap="1" wp14:anchorId="5C9C7076" wp14:editId="53075398">
            <wp:simplePos x="0" y="0"/>
            <wp:positionH relativeFrom="column">
              <wp:posOffset>5257800</wp:posOffset>
            </wp:positionH>
            <wp:positionV relativeFrom="paragraph">
              <wp:posOffset>-328930</wp:posOffset>
            </wp:positionV>
            <wp:extent cx="1143000" cy="1327150"/>
            <wp:effectExtent l="0" t="0" r="0" b="0"/>
            <wp:wrapThrough wrapText="bothSides">
              <wp:wrapPolygon edited="0">
                <wp:start x="0" y="0"/>
                <wp:lineTo x="0" y="21083"/>
                <wp:lineTo x="21120" y="21083"/>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K-WOCSBC-cover.jpg"/>
                    <pic:cNvPicPr/>
                  </pic:nvPicPr>
                  <pic:blipFill rotWithShape="1">
                    <a:blip r:embed="rId9">
                      <a:extLst>
                        <a:ext uri="{28A0092B-C50C-407E-A947-70E740481C1C}">
                          <a14:useLocalDpi xmlns:a14="http://schemas.microsoft.com/office/drawing/2010/main" val="0"/>
                        </a:ext>
                      </a:extLst>
                    </a:blip>
                    <a:srcRect b="19123"/>
                    <a:stretch/>
                  </pic:blipFill>
                  <pic:spPr bwMode="auto">
                    <a:xfrm>
                      <a:off x="0" y="0"/>
                      <a:ext cx="1143000"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s">
            <w:drawing>
              <wp:anchor distT="0" distB="0" distL="114300" distR="114300" simplePos="0" relativeHeight="251665408" behindDoc="0" locked="0" layoutInCell="1" allowOverlap="1" wp14:anchorId="16E6F5D4" wp14:editId="7D7BF809">
                <wp:simplePos x="0" y="0"/>
                <wp:positionH relativeFrom="column">
                  <wp:posOffset>-720090</wp:posOffset>
                </wp:positionH>
                <wp:positionV relativeFrom="paragraph">
                  <wp:posOffset>0</wp:posOffset>
                </wp:positionV>
                <wp:extent cx="7658100" cy="9144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7658100" cy="9144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A59A1" w14:textId="77777777" w:rsidR="005651C4" w:rsidRPr="00407DF0" w:rsidRDefault="005651C4" w:rsidP="00407DF0">
                            <w:pPr>
                              <w:jc w:val="center"/>
                              <w:rPr>
                                <w:rFonts w:ascii="Century Gothic" w:hAnsi="Century Gothic"/>
                                <w:color w:val="538135" w:themeColor="accent6" w:themeShade="BF"/>
                                <w:sz w:val="2"/>
                                <w:szCs w:val="40"/>
                              </w:rPr>
                            </w:pPr>
                          </w:p>
                          <w:p w14:paraId="0D5B01A9" w14:textId="73F9113C" w:rsidR="005651C4" w:rsidRPr="00407DF0" w:rsidRDefault="005651C4" w:rsidP="009E38D5">
                            <w:pPr>
                              <w:ind w:left="2552"/>
                              <w:rPr>
                                <w:rFonts w:ascii="Century Gothic" w:hAnsi="Century Gothic"/>
                                <w:color w:val="538135" w:themeColor="accent6" w:themeShade="BF"/>
                                <w:sz w:val="40"/>
                                <w:szCs w:val="40"/>
                              </w:rPr>
                            </w:pPr>
                            <w:r>
                              <w:rPr>
                                <w:rFonts w:ascii="Century Gothic" w:hAnsi="Century Gothic"/>
                                <w:color w:val="538135" w:themeColor="accent6" w:themeShade="BF"/>
                                <w:sz w:val="40"/>
                                <w:szCs w:val="40"/>
                              </w:rPr>
                              <w:t>Will Catholic schools be Catholic</w:t>
                            </w:r>
                            <w:r>
                              <w:rPr>
                                <w:rFonts w:ascii="Century Gothic" w:hAnsi="Century Gothic"/>
                                <w:color w:val="538135" w:themeColor="accent6" w:themeShade="BF"/>
                                <w:sz w:val="40"/>
                                <w:szCs w:val="40"/>
                              </w:rPr>
                              <w:br/>
                              <w:t xml:space="preserve">in 2030? – </w:t>
                            </w:r>
                            <w:proofErr w:type="spellStart"/>
                            <w:r w:rsidR="00AB087F" w:rsidRPr="00AB087F">
                              <w:rPr>
                                <w:rFonts w:ascii="Century Gothic" w:hAnsi="Century Gothic"/>
                                <w:color w:val="538135" w:themeColor="accent6" w:themeShade="BF"/>
                                <w:sz w:val="40"/>
                                <w:szCs w:val="40"/>
                              </w:rPr>
                              <w:t>Dr</w:t>
                            </w:r>
                            <w:proofErr w:type="spellEnd"/>
                            <w:r w:rsidR="00AB087F" w:rsidRPr="00AB087F">
                              <w:rPr>
                                <w:rFonts w:ascii="Century Gothic" w:hAnsi="Century Gothic"/>
                                <w:color w:val="538135" w:themeColor="accent6" w:themeShade="BF"/>
                                <w:sz w:val="40"/>
                                <w:szCs w:val="40"/>
                              </w:rPr>
                              <w:t xml:space="preserve"> Paul </w:t>
                            </w:r>
                            <w:proofErr w:type="spellStart"/>
                            <w:r w:rsidR="00AB087F" w:rsidRPr="00AB087F">
                              <w:rPr>
                                <w:rFonts w:ascii="Century Gothic" w:hAnsi="Century Gothic"/>
                                <w:color w:val="538135" w:themeColor="accent6" w:themeShade="BF"/>
                                <w:sz w:val="40"/>
                                <w:szCs w:val="40"/>
                              </w:rPr>
                              <w:t>Monkerud</w:t>
                            </w:r>
                            <w:proofErr w:type="spellEnd"/>
                          </w:p>
                          <w:p w14:paraId="0B5E28A4" w14:textId="77777777" w:rsidR="005651C4" w:rsidRDefault="005651C4"/>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6.65pt;margin-top:0;width:603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" fillcolor="#a8d08d [1945]" stroked="f">
                <v:textbox>
                  <w:txbxContent>
                    <w:p w14:paraId="249A59A1" w14:textId="77777777" w:rsidR="005651C4" w:rsidRPr="00407DF0" w:rsidRDefault="005651C4" w:rsidP="00407DF0">
                      <w:pPr>
                        <w:jc w:val="center"/>
                        <w:rPr>
                          <w:rFonts w:ascii="Century Gothic" w:hAnsi="Century Gothic"/>
                          <w:color w:val="538135" w:themeColor="accent6" w:themeShade="BF"/>
                          <w:sz w:val="2"/>
                          <w:szCs w:val="40"/>
                        </w:rPr>
                      </w:pPr>
                    </w:p>
                    <w:p w14:paraId="0D5B01A9" w14:textId="73F9113C" w:rsidR="005651C4" w:rsidRPr="00407DF0" w:rsidRDefault="005651C4" w:rsidP="009E38D5">
                      <w:pPr>
                        <w:ind w:left="2552"/>
                        <w:rPr>
                          <w:rFonts w:ascii="Century Gothic" w:hAnsi="Century Gothic"/>
                          <w:color w:val="538135" w:themeColor="accent6" w:themeShade="BF"/>
                          <w:sz w:val="40"/>
                          <w:szCs w:val="40"/>
                        </w:rPr>
                      </w:pPr>
                      <w:r>
                        <w:rPr>
                          <w:rFonts w:ascii="Century Gothic" w:hAnsi="Century Gothic"/>
                          <w:color w:val="538135" w:themeColor="accent6" w:themeShade="BF"/>
                          <w:sz w:val="40"/>
                          <w:szCs w:val="40"/>
                        </w:rPr>
                        <w:t>Will Catholic schools be Catholic</w:t>
                      </w:r>
                      <w:r>
                        <w:rPr>
                          <w:rFonts w:ascii="Century Gothic" w:hAnsi="Century Gothic"/>
                          <w:color w:val="538135" w:themeColor="accent6" w:themeShade="BF"/>
                          <w:sz w:val="40"/>
                          <w:szCs w:val="40"/>
                        </w:rPr>
                        <w:br/>
                        <w:t xml:space="preserve">in 2030? – </w:t>
                      </w:r>
                      <w:proofErr w:type="spellStart"/>
                      <w:r w:rsidR="00AB087F" w:rsidRPr="00AB087F">
                        <w:rPr>
                          <w:rFonts w:ascii="Century Gothic" w:hAnsi="Century Gothic"/>
                          <w:color w:val="538135" w:themeColor="accent6" w:themeShade="BF"/>
                          <w:sz w:val="40"/>
                          <w:szCs w:val="40"/>
                        </w:rPr>
                        <w:t>Dr</w:t>
                      </w:r>
                      <w:proofErr w:type="spellEnd"/>
                      <w:r w:rsidR="00AB087F" w:rsidRPr="00AB087F">
                        <w:rPr>
                          <w:rFonts w:ascii="Century Gothic" w:hAnsi="Century Gothic"/>
                          <w:color w:val="538135" w:themeColor="accent6" w:themeShade="BF"/>
                          <w:sz w:val="40"/>
                          <w:szCs w:val="40"/>
                        </w:rPr>
                        <w:t xml:space="preserve"> Paul </w:t>
                      </w:r>
                      <w:proofErr w:type="spellStart"/>
                      <w:r w:rsidR="00AB087F" w:rsidRPr="00AB087F">
                        <w:rPr>
                          <w:rFonts w:ascii="Century Gothic" w:hAnsi="Century Gothic"/>
                          <w:color w:val="538135" w:themeColor="accent6" w:themeShade="BF"/>
                          <w:sz w:val="40"/>
                          <w:szCs w:val="40"/>
                        </w:rPr>
                        <w:t>Monkerud</w:t>
                      </w:r>
                      <w:proofErr w:type="spellEnd"/>
                    </w:p>
                    <w:p w14:paraId="0B5E28A4" w14:textId="77777777" w:rsidR="005651C4" w:rsidRDefault="005651C4"/>
                  </w:txbxContent>
                </v:textbox>
                <w10:wrap type="square"/>
              </v:shape>
            </w:pict>
          </mc:Fallback>
        </mc:AlternateContent>
      </w:r>
      <w:r w:rsidR="007804C8" w:rsidRPr="004F2FBB">
        <w:rPr>
          <w:rFonts w:ascii="Arial" w:hAnsi="Arial" w:cs="Arial"/>
        </w:rPr>
        <w:t xml:space="preserve">                                                 </w:t>
      </w:r>
    </w:p>
    <w:p w14:paraId="202F6175" w14:textId="051FD978" w:rsidR="00AB087F" w:rsidRPr="00AB087F" w:rsidRDefault="00AB087F" w:rsidP="00AB087F">
      <w:pPr>
        <w:pStyle w:val="ListParagraph"/>
        <w:numPr>
          <w:ilvl w:val="0"/>
          <w:numId w:val="7"/>
        </w:numPr>
        <w:spacing w:after="200" w:line="276" w:lineRule="auto"/>
        <w:rPr>
          <w:rFonts w:ascii="Century Gothic" w:hAnsi="Century Gothic" w:cs="Arial"/>
          <w:i/>
          <w:sz w:val="20"/>
          <w:szCs w:val="20"/>
        </w:rPr>
      </w:pPr>
      <w:r w:rsidRPr="00AB087F">
        <w:rPr>
          <w:rFonts w:ascii="Century Gothic" w:hAnsi="Century Gothic" w:cs="Arial"/>
          <w:sz w:val="20"/>
          <w:szCs w:val="20"/>
        </w:rPr>
        <w:t>‘</w:t>
      </w:r>
      <w:r w:rsidRPr="00AB087F">
        <w:rPr>
          <w:rFonts w:ascii="Century Gothic" w:hAnsi="Century Gothic" w:cs="Arial"/>
          <w:i/>
          <w:sz w:val="20"/>
          <w:szCs w:val="20"/>
        </w:rPr>
        <w:t xml:space="preserve">If the current trend continues, whereby fewer students, parents and teachers in Catholic schools participate in Sunday Eucharist, will Catholic schools </w:t>
      </w:r>
      <w:r w:rsidRPr="00AB087F">
        <w:rPr>
          <w:rFonts w:ascii="Century Gothic" w:hAnsi="Century Gothic" w:cs="Arial"/>
          <w:i/>
          <w:sz w:val="20"/>
          <w:szCs w:val="20"/>
        </w:rPr>
        <w:t>be Catholic            in 2030</w:t>
      </w:r>
      <w:r w:rsidRPr="00AB087F">
        <w:rPr>
          <w:rFonts w:ascii="Century Gothic" w:hAnsi="Century Gothic" w:cs="Arial"/>
          <w:i/>
          <w:sz w:val="20"/>
          <w:szCs w:val="20"/>
        </w:rPr>
        <w:t>?  It depends on whether regular Sunday worship is the sole criterion for assessing the Catholicity of the school</w:t>
      </w:r>
      <w:r>
        <w:rPr>
          <w:rFonts w:ascii="Century Gothic" w:hAnsi="Century Gothic" w:cs="Arial"/>
          <w:i/>
          <w:sz w:val="20"/>
          <w:szCs w:val="20"/>
        </w:rPr>
        <w:t>.</w:t>
      </w:r>
      <w:r w:rsidRPr="00AB087F">
        <w:rPr>
          <w:rFonts w:ascii="Century Gothic" w:hAnsi="Century Gothic" w:cs="Arial"/>
          <w:i/>
          <w:sz w:val="20"/>
          <w:szCs w:val="20"/>
        </w:rPr>
        <w:t>’</w:t>
      </w:r>
      <w:r>
        <w:rPr>
          <w:rFonts w:ascii="Century Gothic" w:hAnsi="Century Gothic" w:cs="Arial"/>
          <w:i/>
          <w:sz w:val="20"/>
          <w:szCs w:val="20"/>
        </w:rPr>
        <w:br/>
      </w:r>
    </w:p>
    <w:p w14:paraId="54BA89C3" w14:textId="751A648D" w:rsidR="00AB087F" w:rsidRPr="00AB087F" w:rsidRDefault="00AB087F" w:rsidP="00AB087F">
      <w:pPr>
        <w:pStyle w:val="ListParagraph"/>
        <w:numPr>
          <w:ilvl w:val="0"/>
          <w:numId w:val="7"/>
        </w:numPr>
        <w:spacing w:after="200" w:line="276" w:lineRule="auto"/>
        <w:rPr>
          <w:rFonts w:ascii="Century Gothic" w:hAnsi="Century Gothic" w:cs="Arial"/>
          <w:i/>
          <w:sz w:val="20"/>
          <w:szCs w:val="20"/>
        </w:rPr>
      </w:pPr>
      <w:r w:rsidRPr="00AB087F">
        <w:rPr>
          <w:rFonts w:ascii="Century Gothic" w:hAnsi="Century Gothic" w:cs="Arial"/>
          <w:i/>
          <w:sz w:val="20"/>
          <w:szCs w:val="20"/>
        </w:rPr>
        <w:t>‘A Catholic school will be Catholic in 2030 to the extent that it fosters the call to discipleship of each of its members no matter what their stage of faith development, and honours its call to be a community of disciples that represent Jesus Christ and his teachings to the world. The Christocentric focus of the Catholic school will ensure that its teaching and learning outcomes intend the formation of the whole person –</w:t>
      </w:r>
      <w:r>
        <w:rPr>
          <w:rFonts w:ascii="Century Gothic" w:hAnsi="Century Gothic" w:cs="Arial"/>
          <w:i/>
          <w:sz w:val="20"/>
          <w:szCs w:val="20"/>
        </w:rPr>
        <w:t xml:space="preserve"> </w:t>
      </w:r>
      <w:r w:rsidRPr="00AB087F">
        <w:rPr>
          <w:rFonts w:ascii="Century Gothic" w:hAnsi="Century Gothic" w:cs="Arial"/>
          <w:i/>
          <w:sz w:val="20"/>
          <w:szCs w:val="20"/>
        </w:rPr>
        <w:t>intellectual, physical, emotional, social and spiritual –</w:t>
      </w:r>
      <w:r>
        <w:rPr>
          <w:rFonts w:ascii="Century Gothic" w:hAnsi="Century Gothic" w:cs="Arial"/>
          <w:i/>
          <w:sz w:val="20"/>
          <w:szCs w:val="20"/>
        </w:rPr>
        <w:t xml:space="preserve"> </w:t>
      </w:r>
      <w:r w:rsidRPr="00AB087F">
        <w:rPr>
          <w:rFonts w:ascii="Century Gothic" w:hAnsi="Century Gothic" w:cs="Arial"/>
          <w:i/>
          <w:sz w:val="20"/>
          <w:szCs w:val="20"/>
        </w:rPr>
        <w:t>rather than just the acquisition of knowledge and skills</w:t>
      </w:r>
      <w:r>
        <w:rPr>
          <w:rFonts w:ascii="Century Gothic" w:hAnsi="Century Gothic" w:cs="Arial"/>
          <w:i/>
          <w:sz w:val="20"/>
          <w:szCs w:val="20"/>
        </w:rPr>
        <w:t>.</w:t>
      </w:r>
      <w:r w:rsidRPr="00AB087F">
        <w:rPr>
          <w:rFonts w:ascii="Century Gothic" w:hAnsi="Century Gothic" w:cs="Arial"/>
          <w:i/>
          <w:sz w:val="20"/>
          <w:szCs w:val="20"/>
        </w:rPr>
        <w:t>’</w:t>
      </w:r>
      <w:r>
        <w:rPr>
          <w:rFonts w:ascii="Century Gothic" w:hAnsi="Century Gothic" w:cs="Arial"/>
          <w:i/>
          <w:sz w:val="20"/>
          <w:szCs w:val="20"/>
        </w:rPr>
        <w:br/>
      </w:r>
    </w:p>
    <w:p w14:paraId="1343E9E4" w14:textId="1E8EF43F" w:rsidR="00AB087F" w:rsidRPr="00AB087F" w:rsidRDefault="00AB087F" w:rsidP="00AB087F">
      <w:pPr>
        <w:pStyle w:val="ListParagraph"/>
        <w:numPr>
          <w:ilvl w:val="0"/>
          <w:numId w:val="7"/>
        </w:numPr>
        <w:spacing w:after="200" w:line="276" w:lineRule="auto"/>
        <w:rPr>
          <w:rFonts w:ascii="Century Gothic" w:hAnsi="Century Gothic" w:cs="Arial"/>
          <w:i/>
          <w:sz w:val="20"/>
          <w:szCs w:val="20"/>
        </w:rPr>
      </w:pPr>
      <w:r>
        <w:rPr>
          <w:rFonts w:ascii="Century Gothic" w:hAnsi="Century Gothic" w:cs="Arial"/>
          <w:i/>
          <w:sz w:val="20"/>
          <w:szCs w:val="20"/>
        </w:rPr>
        <w:t>‘If a school</w:t>
      </w:r>
      <w:r w:rsidRPr="00AB087F">
        <w:rPr>
          <w:rFonts w:ascii="Century Gothic" w:hAnsi="Century Gothic" w:cs="Arial"/>
          <w:i/>
          <w:sz w:val="20"/>
          <w:szCs w:val="20"/>
        </w:rPr>
        <w:t xml:space="preserve"> is to be Catholic in 2030, parents nominating their child for enrolment will be expected to accept all aspects of its Catholic charter. While the views of students, teachers and parents who are non-active Catholics or not Catholic will be respected, they will </w:t>
      </w:r>
      <w:r>
        <w:rPr>
          <w:rFonts w:ascii="Century Gothic" w:hAnsi="Century Gothic" w:cs="Arial"/>
          <w:i/>
          <w:sz w:val="20"/>
          <w:szCs w:val="20"/>
        </w:rPr>
        <w:t xml:space="preserve">have to show a willingness not </w:t>
      </w:r>
      <w:r w:rsidRPr="00AB087F">
        <w:rPr>
          <w:rFonts w:ascii="Century Gothic" w:hAnsi="Century Gothic" w:cs="Arial"/>
          <w:i/>
          <w:sz w:val="20"/>
          <w:szCs w:val="20"/>
        </w:rPr>
        <w:t>only to tolerate the Catholicity of the school but to embrace and promote it as far as possible, par</w:t>
      </w:r>
      <w:r>
        <w:rPr>
          <w:rFonts w:ascii="Century Gothic" w:hAnsi="Century Gothic" w:cs="Arial"/>
          <w:i/>
          <w:sz w:val="20"/>
          <w:szCs w:val="20"/>
        </w:rPr>
        <w:t>ticularly its Christian values.’</w:t>
      </w:r>
      <w:r>
        <w:rPr>
          <w:rFonts w:ascii="Century Gothic" w:hAnsi="Century Gothic" w:cs="Arial"/>
          <w:i/>
          <w:sz w:val="20"/>
          <w:szCs w:val="20"/>
        </w:rPr>
        <w:br/>
      </w:r>
    </w:p>
    <w:p w14:paraId="4A046157" w14:textId="392C9FD4" w:rsidR="00756737" w:rsidRPr="00AB087F" w:rsidRDefault="00AB087F" w:rsidP="00AB087F">
      <w:pPr>
        <w:pStyle w:val="ListParagraph"/>
        <w:numPr>
          <w:ilvl w:val="0"/>
          <w:numId w:val="7"/>
        </w:numPr>
        <w:spacing w:after="200" w:line="276" w:lineRule="auto"/>
        <w:jc w:val="both"/>
        <w:rPr>
          <w:rFonts w:ascii="Century Gothic" w:hAnsi="Century Gothic" w:cs="Arial"/>
          <w:i/>
          <w:sz w:val="20"/>
          <w:szCs w:val="20"/>
        </w:rPr>
      </w:pPr>
      <w:r w:rsidRPr="00AB087F">
        <w:rPr>
          <w:rFonts w:ascii="Century Gothic" w:hAnsi="Century Gothic" w:cs="Arial"/>
          <w:i/>
          <w:sz w:val="20"/>
          <w:szCs w:val="20"/>
        </w:rPr>
        <w:t>‘The ongoing formation as religious leaders of Principals in particular but also Assistant Principals and RECs will be crucial if sch</w:t>
      </w:r>
      <w:r>
        <w:rPr>
          <w:rFonts w:ascii="Century Gothic" w:hAnsi="Century Gothic" w:cs="Arial"/>
          <w:i/>
          <w:sz w:val="20"/>
          <w:szCs w:val="20"/>
        </w:rPr>
        <w:t>ools are to be Catholic in 2030..</w:t>
      </w:r>
      <w:r w:rsidRPr="00AB087F">
        <w:rPr>
          <w:rFonts w:ascii="Century Gothic" w:hAnsi="Century Gothic" w:cs="Arial"/>
          <w:i/>
          <w:sz w:val="20"/>
          <w:szCs w:val="20"/>
        </w:rPr>
        <w:t>.</w:t>
      </w:r>
      <w:r>
        <w:rPr>
          <w:rFonts w:ascii="Century Gothic" w:hAnsi="Century Gothic" w:cs="Arial"/>
          <w:i/>
          <w:sz w:val="20"/>
          <w:szCs w:val="20"/>
        </w:rPr>
        <w:t xml:space="preserve"> </w:t>
      </w:r>
      <w:r w:rsidRPr="00AB087F">
        <w:rPr>
          <w:rFonts w:ascii="Century Gothic" w:hAnsi="Century Gothic" w:cs="Arial"/>
          <w:i/>
          <w:sz w:val="20"/>
          <w:szCs w:val="20"/>
        </w:rPr>
        <w:t>The religious dimension of their role will be amplified by the sacramental nature of Catholicism –the mediation of the sacred through symbols, whether objects, roles, or persons</w:t>
      </w:r>
      <w:r>
        <w:rPr>
          <w:rFonts w:ascii="Century Gothic" w:hAnsi="Century Gothic" w:cs="Arial"/>
          <w:i/>
          <w:sz w:val="20"/>
          <w:szCs w:val="20"/>
        </w:rPr>
        <w:t>.</w:t>
      </w:r>
      <w:r w:rsidRPr="00AB087F">
        <w:rPr>
          <w:rFonts w:ascii="Century Gothic" w:hAnsi="Century Gothic" w:cs="Arial"/>
          <w:i/>
          <w:sz w:val="20"/>
          <w:szCs w:val="20"/>
        </w:rPr>
        <w:t>’</w:t>
      </w:r>
    </w:p>
    <w:p w14:paraId="3F5284DA" w14:textId="4A804F0C" w:rsidR="002E6FEA" w:rsidRPr="00197FD7" w:rsidRDefault="002E6FEA" w:rsidP="001F4995">
      <w:pPr>
        <w:pStyle w:val="ListParagraph"/>
        <w:rPr>
          <w:rFonts w:ascii="Century Gothic" w:hAnsi="Century Gothic" w:cs="Arial"/>
          <w:b/>
          <w:sz w:val="20"/>
          <w:szCs w:val="20"/>
        </w:rPr>
      </w:pPr>
    </w:p>
    <w:p w14:paraId="5BBF67A6" w14:textId="25D25C93" w:rsidR="003809D1" w:rsidRPr="00197FD7" w:rsidRDefault="00197FD7" w:rsidP="001F4995">
      <w:pPr>
        <w:pStyle w:val="ListParagraph"/>
        <w:rPr>
          <w:rFonts w:ascii="Century Gothic" w:hAnsi="Century Gothic" w:cs="Arial"/>
          <w:i/>
          <w:sz w:val="20"/>
          <w:szCs w:val="20"/>
        </w:rPr>
      </w:pPr>
      <w:r w:rsidRPr="00197FD7">
        <w:rPr>
          <w:rFonts w:ascii="Century Gothic" w:hAnsi="Century Gothic"/>
          <w:b/>
          <w:noProof/>
          <w:sz w:val="20"/>
          <w:szCs w:val="20"/>
          <w:lang w:val="en-US"/>
        </w:rPr>
        <mc:AlternateContent>
          <mc:Choice Requires="wps">
            <w:drawing>
              <wp:anchor distT="0" distB="0" distL="114300" distR="114300" simplePos="0" relativeHeight="251673600" behindDoc="0" locked="0" layoutInCell="1" allowOverlap="1" wp14:anchorId="479FCE3D" wp14:editId="123646A7">
                <wp:simplePos x="0" y="0"/>
                <wp:positionH relativeFrom="column">
                  <wp:posOffset>-114300</wp:posOffset>
                </wp:positionH>
                <wp:positionV relativeFrom="paragraph">
                  <wp:posOffset>13970</wp:posOffset>
                </wp:positionV>
                <wp:extent cx="28575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C4B849" w14:textId="02D49FF2" w:rsidR="005651C4" w:rsidRPr="002E6FEA" w:rsidRDefault="005651C4"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8.95pt;margin-top:1.1pt;width:2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" fillcolor="#538135 [2409]" stroked="f">
                <v:textbox>
                  <w:txbxContent>
                    <w:p w14:paraId="3EC4B849" w14:textId="02D49FF2" w:rsidR="005651C4" w:rsidRPr="002E6FEA" w:rsidRDefault="005651C4"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discussion</w:t>
                      </w:r>
                    </w:p>
                  </w:txbxContent>
                </v:textbox>
                <w10:wrap type="square"/>
              </v:shape>
            </w:pict>
          </mc:Fallback>
        </mc:AlternateContent>
      </w:r>
    </w:p>
    <w:p w14:paraId="0D739BF9" w14:textId="4D002A11" w:rsidR="00197FD7" w:rsidRPr="00197FD7" w:rsidRDefault="00197FD7" w:rsidP="00197FD7">
      <w:pPr>
        <w:pStyle w:val="ListParagraph"/>
        <w:ind w:left="1843"/>
        <w:rPr>
          <w:rFonts w:ascii="Century Gothic" w:hAnsi="Century Gothic" w:cs="Arial"/>
          <w:sz w:val="20"/>
          <w:szCs w:val="20"/>
        </w:rPr>
      </w:pPr>
      <w:r w:rsidRPr="00197FD7">
        <w:rPr>
          <w:rFonts w:ascii="Century Gothic" w:hAnsi="Century Gothic" w:cs="Arial"/>
          <w:sz w:val="20"/>
          <w:szCs w:val="20"/>
        </w:rPr>
        <w:br/>
      </w:r>
    </w:p>
    <w:p w14:paraId="7A92D1CF" w14:textId="2561A8FC" w:rsidR="00AB087F" w:rsidRPr="00AB087F" w:rsidRDefault="00AB087F" w:rsidP="00AB087F">
      <w:pPr>
        <w:pStyle w:val="ListParagraph"/>
        <w:numPr>
          <w:ilvl w:val="0"/>
          <w:numId w:val="8"/>
        </w:numPr>
        <w:spacing w:after="200" w:line="276" w:lineRule="auto"/>
        <w:rPr>
          <w:rFonts w:ascii="Century Gothic" w:hAnsi="Century Gothic" w:cs="Arial"/>
          <w:sz w:val="20"/>
          <w:szCs w:val="20"/>
        </w:rPr>
      </w:pPr>
      <w:r w:rsidRPr="00AB087F">
        <w:rPr>
          <w:rFonts w:ascii="Century Gothic" w:hAnsi="Century Gothic" w:cs="Arial"/>
          <w:sz w:val="20"/>
          <w:szCs w:val="20"/>
        </w:rPr>
        <w:t xml:space="preserve">Pick an issue arising for you in any of the quotes given above. </w:t>
      </w:r>
      <w:r>
        <w:rPr>
          <w:rFonts w:ascii="Century Gothic" w:hAnsi="Century Gothic" w:cs="Arial"/>
          <w:sz w:val="20"/>
          <w:szCs w:val="20"/>
        </w:rPr>
        <w:t>In twos or threes, s</w:t>
      </w:r>
      <w:r w:rsidRPr="00AB087F">
        <w:rPr>
          <w:rFonts w:ascii="Century Gothic" w:hAnsi="Century Gothic" w:cs="Arial"/>
          <w:sz w:val="20"/>
          <w:szCs w:val="20"/>
        </w:rPr>
        <w:t>hare</w:t>
      </w:r>
      <w:r>
        <w:rPr>
          <w:rFonts w:ascii="Century Gothic" w:hAnsi="Century Gothic" w:cs="Arial"/>
          <w:sz w:val="20"/>
          <w:szCs w:val="20"/>
        </w:rPr>
        <w:t xml:space="preserve"> </w:t>
      </w:r>
      <w:r w:rsidRPr="00AB087F">
        <w:rPr>
          <w:rFonts w:ascii="Century Gothic" w:hAnsi="Century Gothic" w:cs="Arial"/>
          <w:sz w:val="20"/>
          <w:szCs w:val="20"/>
        </w:rPr>
        <w:t>your thoughts and fee</w:t>
      </w:r>
      <w:r w:rsidR="00854710">
        <w:rPr>
          <w:rFonts w:ascii="Century Gothic" w:hAnsi="Century Gothic" w:cs="Arial"/>
          <w:sz w:val="20"/>
          <w:szCs w:val="20"/>
        </w:rPr>
        <w:t xml:space="preserve">lings about Fr Paul’s </w:t>
      </w:r>
      <w:proofErr w:type="spellStart"/>
      <w:r w:rsidR="00854710">
        <w:rPr>
          <w:rFonts w:ascii="Century Gothic" w:hAnsi="Century Gothic" w:cs="Arial"/>
          <w:sz w:val="20"/>
          <w:szCs w:val="20"/>
        </w:rPr>
        <w:t>assertion</w:t>
      </w:r>
      <w:r w:rsidRPr="00AB087F">
        <w:rPr>
          <w:rFonts w:ascii="Century Gothic" w:hAnsi="Century Gothic" w:cs="Arial"/>
          <w:sz w:val="20"/>
          <w:szCs w:val="20"/>
        </w:rPr>
        <w:t>:</w:t>
      </w:r>
      <w:r w:rsidRPr="00AB087F">
        <w:rPr>
          <w:rFonts w:ascii="Century Gothic" w:hAnsi="Century Gothic" w:cs="Arial"/>
          <w:i/>
          <w:sz w:val="20"/>
          <w:szCs w:val="20"/>
        </w:rPr>
        <w:t>’It</w:t>
      </w:r>
      <w:proofErr w:type="spellEnd"/>
      <w:r w:rsidRPr="00AB087F">
        <w:rPr>
          <w:rFonts w:ascii="Century Gothic" w:hAnsi="Century Gothic" w:cs="Arial"/>
          <w:i/>
          <w:sz w:val="20"/>
          <w:szCs w:val="20"/>
        </w:rPr>
        <w:t xml:space="preserve"> depends on whether regular worship is the sole criterion for assessing the Catholicity of the school’</w:t>
      </w:r>
      <w:r>
        <w:rPr>
          <w:rFonts w:ascii="Century Gothic" w:hAnsi="Century Gothic" w:cs="Arial"/>
          <w:sz w:val="20"/>
          <w:szCs w:val="20"/>
        </w:rPr>
        <w:t xml:space="preserve">.  </w:t>
      </w:r>
      <w:r>
        <w:rPr>
          <w:rFonts w:ascii="Century Gothic" w:hAnsi="Century Gothic" w:cs="Arial"/>
          <w:sz w:val="20"/>
          <w:szCs w:val="20"/>
        </w:rPr>
        <w:br/>
      </w:r>
      <w:r w:rsidRPr="00AB087F">
        <w:rPr>
          <w:rFonts w:ascii="Century Gothic" w:hAnsi="Century Gothic" w:cs="Arial"/>
          <w:sz w:val="20"/>
          <w:szCs w:val="20"/>
        </w:rPr>
        <w:t>What are some other criteria you would propose as authentic indicators o</w:t>
      </w:r>
      <w:r>
        <w:rPr>
          <w:rFonts w:ascii="Century Gothic" w:hAnsi="Century Gothic" w:cs="Arial"/>
          <w:sz w:val="20"/>
          <w:szCs w:val="20"/>
        </w:rPr>
        <w:t>f the Catholicity of the school</w:t>
      </w:r>
      <w:r w:rsidRPr="00AB087F">
        <w:rPr>
          <w:rFonts w:ascii="Century Gothic" w:hAnsi="Century Gothic" w:cs="Arial"/>
          <w:sz w:val="20"/>
          <w:szCs w:val="20"/>
        </w:rPr>
        <w:t>?</w:t>
      </w:r>
      <w:r>
        <w:rPr>
          <w:rFonts w:ascii="Century Gothic" w:hAnsi="Century Gothic" w:cs="Arial"/>
          <w:sz w:val="20"/>
          <w:szCs w:val="20"/>
        </w:rPr>
        <w:br/>
      </w:r>
    </w:p>
    <w:p w14:paraId="6D87D8C6" w14:textId="61E1C1B4" w:rsidR="00AB087F" w:rsidRPr="00AB087F" w:rsidRDefault="00AB087F" w:rsidP="00AB087F">
      <w:pPr>
        <w:pStyle w:val="ListParagraph"/>
        <w:numPr>
          <w:ilvl w:val="0"/>
          <w:numId w:val="8"/>
        </w:numPr>
        <w:spacing w:after="200" w:line="276" w:lineRule="auto"/>
        <w:rPr>
          <w:rFonts w:ascii="Century Gothic" w:hAnsi="Century Gothic" w:cs="Arial"/>
          <w:sz w:val="20"/>
          <w:szCs w:val="20"/>
        </w:rPr>
      </w:pPr>
      <w:r w:rsidRPr="00AB087F">
        <w:rPr>
          <w:rFonts w:ascii="Century Gothic" w:hAnsi="Century Gothic" w:cs="Arial"/>
          <w:sz w:val="20"/>
          <w:szCs w:val="20"/>
        </w:rPr>
        <w:t>In your perception, is there frequently a mismatch between what a majority of parents are seeking and what the school publicly aspires to, in the reli</w:t>
      </w:r>
      <w:r>
        <w:rPr>
          <w:rFonts w:ascii="Century Gothic" w:hAnsi="Century Gothic" w:cs="Arial"/>
          <w:sz w:val="20"/>
          <w:szCs w:val="20"/>
        </w:rPr>
        <w:t>gious domain especially</w:t>
      </w:r>
      <w:r w:rsidRPr="00AB087F">
        <w:rPr>
          <w:rFonts w:ascii="Century Gothic" w:hAnsi="Century Gothic" w:cs="Arial"/>
          <w:sz w:val="20"/>
          <w:szCs w:val="20"/>
        </w:rPr>
        <w:t xml:space="preserve">?  </w:t>
      </w:r>
      <w:r>
        <w:rPr>
          <w:rFonts w:ascii="Century Gothic" w:hAnsi="Century Gothic" w:cs="Arial"/>
          <w:sz w:val="20"/>
          <w:szCs w:val="20"/>
        </w:rPr>
        <w:br/>
      </w:r>
      <w:r w:rsidRPr="00AB087F">
        <w:rPr>
          <w:rFonts w:ascii="Century Gothic" w:hAnsi="Century Gothic" w:cs="Arial"/>
          <w:sz w:val="20"/>
          <w:szCs w:val="20"/>
        </w:rPr>
        <w:t>If so, how does th</w:t>
      </w:r>
      <w:r>
        <w:rPr>
          <w:rFonts w:ascii="Century Gothic" w:hAnsi="Century Gothic" w:cs="Arial"/>
          <w:sz w:val="20"/>
          <w:szCs w:val="20"/>
        </w:rPr>
        <w:t>e school deal with this tension</w:t>
      </w:r>
      <w:r w:rsidRPr="00AB087F">
        <w:rPr>
          <w:rFonts w:ascii="Century Gothic" w:hAnsi="Century Gothic" w:cs="Arial"/>
          <w:sz w:val="20"/>
          <w:szCs w:val="20"/>
        </w:rPr>
        <w:t>?</w:t>
      </w:r>
      <w:r>
        <w:rPr>
          <w:rFonts w:ascii="Century Gothic" w:hAnsi="Century Gothic" w:cs="Arial"/>
          <w:sz w:val="20"/>
          <w:szCs w:val="20"/>
        </w:rPr>
        <w:br/>
      </w:r>
    </w:p>
    <w:p w14:paraId="0F941766" w14:textId="1F5DA493" w:rsidR="00AB087F" w:rsidRPr="00AB087F" w:rsidRDefault="00AB087F" w:rsidP="00AB087F">
      <w:pPr>
        <w:pStyle w:val="ListParagraph"/>
        <w:numPr>
          <w:ilvl w:val="0"/>
          <w:numId w:val="8"/>
        </w:numPr>
        <w:spacing w:after="200" w:line="276" w:lineRule="auto"/>
        <w:rPr>
          <w:rFonts w:ascii="Century Gothic" w:hAnsi="Century Gothic" w:cs="Arial"/>
          <w:sz w:val="20"/>
          <w:szCs w:val="20"/>
        </w:rPr>
      </w:pPr>
      <w:r w:rsidRPr="00AB087F">
        <w:rPr>
          <w:rFonts w:ascii="Century Gothic" w:hAnsi="Century Gothic" w:cs="Arial"/>
          <w:sz w:val="20"/>
          <w:szCs w:val="20"/>
        </w:rPr>
        <w:t>Any remaining matters in</w:t>
      </w:r>
      <w:r>
        <w:rPr>
          <w:rFonts w:ascii="Century Gothic" w:hAnsi="Century Gothic" w:cs="Arial"/>
          <w:sz w:val="20"/>
          <w:szCs w:val="20"/>
        </w:rPr>
        <w:t xml:space="preserve"> pages 18-21 you find affirming? </w:t>
      </w:r>
      <w:proofErr w:type="gramStart"/>
      <w:r>
        <w:rPr>
          <w:rFonts w:ascii="Century Gothic" w:hAnsi="Century Gothic" w:cs="Arial"/>
          <w:sz w:val="20"/>
          <w:szCs w:val="20"/>
        </w:rPr>
        <w:t>challenging</w:t>
      </w:r>
      <w:proofErr w:type="gramEnd"/>
      <w:r>
        <w:rPr>
          <w:rFonts w:ascii="Century Gothic" w:hAnsi="Century Gothic" w:cs="Arial"/>
          <w:sz w:val="20"/>
          <w:szCs w:val="20"/>
        </w:rPr>
        <w:t xml:space="preserve">? </w:t>
      </w:r>
      <w:proofErr w:type="gramStart"/>
      <w:r>
        <w:rPr>
          <w:rFonts w:ascii="Century Gothic" w:hAnsi="Century Gothic" w:cs="Arial"/>
          <w:sz w:val="20"/>
          <w:szCs w:val="20"/>
        </w:rPr>
        <w:t>other</w:t>
      </w:r>
      <w:proofErr w:type="gramEnd"/>
      <w:r w:rsidRPr="00AB087F">
        <w:rPr>
          <w:rFonts w:ascii="Century Gothic" w:hAnsi="Century Gothic" w:cs="Arial"/>
          <w:sz w:val="20"/>
          <w:szCs w:val="20"/>
        </w:rPr>
        <w:t>?</w:t>
      </w:r>
    </w:p>
    <w:p w14:paraId="7E6DAE79" w14:textId="05238013" w:rsidR="00197FD7" w:rsidRPr="00197FD7" w:rsidRDefault="00197FD7" w:rsidP="00AB087F">
      <w:pPr>
        <w:pStyle w:val="ListParagraph"/>
        <w:ind w:left="1080"/>
        <w:rPr>
          <w:rFonts w:ascii="Century Gothic" w:hAnsi="Century Gothic" w:cs="Arial"/>
          <w:i/>
          <w:sz w:val="20"/>
          <w:szCs w:val="20"/>
        </w:rPr>
      </w:pPr>
      <w:r>
        <w:rPr>
          <w:rFonts w:ascii="Century Gothic" w:hAnsi="Century Gothic" w:cs="Arial"/>
          <w:sz w:val="20"/>
          <w:szCs w:val="20"/>
        </w:rPr>
        <w:br/>
      </w:r>
      <w:bookmarkStart w:id="0" w:name="_GoBack"/>
      <w:r w:rsidRPr="00197FD7">
        <w:rPr>
          <w:rFonts w:ascii="Century Gothic" w:hAnsi="Century Gothic" w:cs="Arial"/>
          <w:i/>
          <w:noProof/>
          <w:sz w:val="20"/>
          <w:szCs w:val="20"/>
          <w:lang w:val="en-US"/>
        </w:rPr>
        <w:drawing>
          <wp:anchor distT="0" distB="0" distL="114300" distR="114300" simplePos="0" relativeHeight="251674624" behindDoc="0" locked="0" layoutInCell="1" allowOverlap="1" wp14:anchorId="69B8A3D7" wp14:editId="6D20832C">
            <wp:simplePos x="0" y="0"/>
            <wp:positionH relativeFrom="column">
              <wp:posOffset>228600</wp:posOffset>
            </wp:positionH>
            <wp:positionV relativeFrom="paragraph">
              <wp:posOffset>156845</wp:posOffset>
            </wp:positionV>
            <wp:extent cx="457200" cy="490220"/>
            <wp:effectExtent l="0" t="0" r="0" b="0"/>
            <wp:wrapSquare wrapText="bothSides"/>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2.png"/>
                    <pic:cNvPicPr/>
                  </pic:nvPicPr>
                  <pic:blipFill>
                    <a:blip r:embed="rId11">
                      <a:extLst>
                        <a:ext uri="{28A0092B-C50C-407E-A947-70E740481C1C}">
                          <a14:useLocalDpi xmlns:a14="http://schemas.microsoft.com/office/drawing/2010/main" val="0"/>
                        </a:ext>
                      </a:extLst>
                    </a:blip>
                    <a:stretch>
                      <a:fillRect/>
                    </a:stretch>
                  </pic:blipFill>
                  <pic:spPr>
                    <a:xfrm>
                      <a:off x="0" y="0"/>
                      <a:ext cx="457200" cy="490220"/>
                    </a:xfrm>
                    <a:prstGeom prst="rect">
                      <a:avLst/>
                    </a:prstGeom>
                  </pic:spPr>
                </pic:pic>
              </a:graphicData>
            </a:graphic>
            <wp14:sizeRelH relativeFrom="page">
              <wp14:pctWidth>0</wp14:pctWidth>
            </wp14:sizeRelH>
            <wp14:sizeRelV relativeFrom="page">
              <wp14:pctHeight>0</wp14:pctHeight>
            </wp14:sizeRelV>
          </wp:anchor>
        </w:drawing>
      </w:r>
      <w:bookmarkEnd w:id="0"/>
      <w:r w:rsidRPr="00197FD7">
        <w:rPr>
          <w:rFonts w:ascii="Century Gothic" w:hAnsi="Century Gothic" w:cs="Arial"/>
          <w:i/>
          <w:sz w:val="20"/>
          <w:szCs w:val="20"/>
        </w:rPr>
        <w:t>Click on icon for PowerPoint</w:t>
      </w:r>
    </w:p>
    <w:sectPr w:rsidR="00197FD7" w:rsidRPr="00197FD7" w:rsidSect="009A3D8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3D17" w14:textId="77777777" w:rsidR="005651C4" w:rsidRDefault="005651C4" w:rsidP="007D0509">
      <w:pPr>
        <w:spacing w:after="0" w:line="240" w:lineRule="auto"/>
      </w:pPr>
      <w:r>
        <w:separator/>
      </w:r>
    </w:p>
  </w:endnote>
  <w:endnote w:type="continuationSeparator" w:id="0">
    <w:p w14:paraId="25BEB517" w14:textId="77777777" w:rsidR="005651C4" w:rsidRDefault="005651C4" w:rsidP="007D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7789" w14:textId="77777777" w:rsidR="005651C4" w:rsidRDefault="005651C4" w:rsidP="007D0509">
      <w:pPr>
        <w:spacing w:after="0" w:line="240" w:lineRule="auto"/>
      </w:pPr>
      <w:r>
        <w:separator/>
      </w:r>
    </w:p>
  </w:footnote>
  <w:footnote w:type="continuationSeparator" w:id="0">
    <w:p w14:paraId="5365C48D" w14:textId="77777777" w:rsidR="005651C4" w:rsidRDefault="005651C4" w:rsidP="007D05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CA4"/>
    <w:multiLevelType w:val="hybridMultilevel"/>
    <w:tmpl w:val="49966B48"/>
    <w:lvl w:ilvl="0" w:tplc="53F685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5B7B2F"/>
    <w:multiLevelType w:val="hybridMultilevel"/>
    <w:tmpl w:val="6194ECB2"/>
    <w:lvl w:ilvl="0" w:tplc="34CE45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4151F9E"/>
    <w:multiLevelType w:val="hybridMultilevel"/>
    <w:tmpl w:val="E5C41594"/>
    <w:lvl w:ilvl="0" w:tplc="9CFCEDE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6265E1C"/>
    <w:multiLevelType w:val="hybridMultilevel"/>
    <w:tmpl w:val="51C0A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D82F4E"/>
    <w:multiLevelType w:val="hybridMultilevel"/>
    <w:tmpl w:val="D4A68DA6"/>
    <w:lvl w:ilvl="0" w:tplc="7E88CD9E">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787A455F"/>
    <w:multiLevelType w:val="hybridMultilevel"/>
    <w:tmpl w:val="3F364C28"/>
    <w:lvl w:ilvl="0" w:tplc="99A26C96">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79A46CBA"/>
    <w:multiLevelType w:val="hybridMultilevel"/>
    <w:tmpl w:val="EF0A06C6"/>
    <w:lvl w:ilvl="0" w:tplc="04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D305D6C"/>
    <w:multiLevelType w:val="hybridMultilevel"/>
    <w:tmpl w:val="AA06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C8"/>
    <w:rsid w:val="0001407D"/>
    <w:rsid w:val="000151CE"/>
    <w:rsid w:val="000C761C"/>
    <w:rsid w:val="00171307"/>
    <w:rsid w:val="00197FD7"/>
    <w:rsid w:val="001F4995"/>
    <w:rsid w:val="0021122E"/>
    <w:rsid w:val="00264836"/>
    <w:rsid w:val="002E6FEA"/>
    <w:rsid w:val="003268D3"/>
    <w:rsid w:val="003809D1"/>
    <w:rsid w:val="00407DF0"/>
    <w:rsid w:val="00453BF0"/>
    <w:rsid w:val="004E3E32"/>
    <w:rsid w:val="004F2FBB"/>
    <w:rsid w:val="00501F77"/>
    <w:rsid w:val="005327D6"/>
    <w:rsid w:val="005651C4"/>
    <w:rsid w:val="0057648E"/>
    <w:rsid w:val="005F4CE7"/>
    <w:rsid w:val="006445E4"/>
    <w:rsid w:val="00704B42"/>
    <w:rsid w:val="00741EF5"/>
    <w:rsid w:val="00756737"/>
    <w:rsid w:val="007804C8"/>
    <w:rsid w:val="007D0509"/>
    <w:rsid w:val="008202DB"/>
    <w:rsid w:val="008246AD"/>
    <w:rsid w:val="00854710"/>
    <w:rsid w:val="00942B6E"/>
    <w:rsid w:val="009A3D8E"/>
    <w:rsid w:val="009E38D5"/>
    <w:rsid w:val="00AB087F"/>
    <w:rsid w:val="00B36A73"/>
    <w:rsid w:val="00C9349B"/>
    <w:rsid w:val="00DA6A1F"/>
    <w:rsid w:val="00DD030D"/>
    <w:rsid w:val="00E779C3"/>
    <w:rsid w:val="00E94C33"/>
    <w:rsid w:val="00E95FD9"/>
    <w:rsid w:val="00EF2B87"/>
    <w:rsid w:val="00F17623"/>
    <w:rsid w:val="00F41B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catholicschools2030.weebly.com/uploads/8/1/5/4/8154351/wcsbc2030_paul_monkerud.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C5600-4294-734A-997C-A3AF7A54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355</Words>
  <Characters>2028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Aengus Kavanagh</dc:creator>
  <cp:lastModifiedBy>Greg Wilson</cp:lastModifiedBy>
  <cp:revision>8</cp:revision>
  <cp:lastPrinted>2015-04-12T02:05:00Z</cp:lastPrinted>
  <dcterms:created xsi:type="dcterms:W3CDTF">2015-04-12T22:06:00Z</dcterms:created>
  <dcterms:modified xsi:type="dcterms:W3CDTF">2015-04-13T22:48:00Z</dcterms:modified>
</cp:coreProperties>
</file>