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78E9ED54" w:rsidR="00C9349B" w:rsidRPr="004F2FBB" w:rsidRDefault="0050477F">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10ED7DD6">
                <wp:simplePos x="0" y="0"/>
                <wp:positionH relativeFrom="column">
                  <wp:posOffset>-114300</wp:posOffset>
                </wp:positionH>
                <wp:positionV relativeFrom="paragraph">
                  <wp:posOffset>1028700</wp:posOffset>
                </wp:positionV>
                <wp:extent cx="5257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F60216" w:rsidRPr="002E6FEA" w:rsidRDefault="00F6021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1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" fillcolor="#538135 [2409]" stroked="f">
                <v:textbox>
                  <w:txbxContent>
                    <w:p w14:paraId="6E5CE77F" w14:textId="75910E15" w:rsidR="00F60216" w:rsidRPr="002E6FEA" w:rsidRDefault="00F6021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4142B351">
                <wp:simplePos x="0" y="0"/>
                <wp:positionH relativeFrom="column">
                  <wp:posOffset>5029200</wp:posOffset>
                </wp:positionH>
                <wp:positionV relativeFrom="paragraph">
                  <wp:posOffset>1028700</wp:posOffset>
                </wp:positionV>
                <wp:extent cx="1371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5118F337" w:rsidR="00F60216" w:rsidRPr="006445E4" w:rsidRDefault="00F6021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sidR="00427F5D">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113-119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6pt;margin-top:81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" fillcolor="#538135 [2409]" stroked="f">
                <v:textbox>
                  <w:txbxContent>
                    <w:p w14:paraId="4984D327" w14:textId="5118F337" w:rsidR="00F60216" w:rsidRPr="006445E4" w:rsidRDefault="00F6021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sidR="00427F5D">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113-119</w:t>
                      </w:r>
                    </w:p>
                  </w:txbxContent>
                </v:textbox>
                <w10:wrap type="square"/>
              </v:shape>
            </w:pict>
          </mc:Fallback>
        </mc:AlternateContent>
      </w:r>
      <w:r w:rsidR="006445E4">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5E4">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F60216" w:rsidRPr="00407DF0" w:rsidRDefault="00F60216" w:rsidP="00407DF0">
                            <w:pPr>
                              <w:jc w:val="center"/>
                              <w:rPr>
                                <w:rFonts w:ascii="Century Gothic" w:hAnsi="Century Gothic"/>
                                <w:color w:val="538135" w:themeColor="accent6" w:themeShade="BF"/>
                                <w:sz w:val="2"/>
                                <w:szCs w:val="40"/>
                              </w:rPr>
                            </w:pPr>
                          </w:p>
                          <w:p w14:paraId="448FBBB8" w14:textId="1BF90051" w:rsidR="00F60216" w:rsidRPr="000A0103" w:rsidRDefault="00427F5D" w:rsidP="00427F5D">
                            <w:pPr>
                              <w:ind w:left="2977"/>
                              <w:rPr>
                                <w:rFonts w:ascii="Century Gothic" w:hAnsi="Century Gothic"/>
                                <w:color w:val="538135" w:themeColor="accent6" w:themeShade="BF"/>
                                <w:sz w:val="40"/>
                                <w:szCs w:val="40"/>
                              </w:rPr>
                            </w:pPr>
                            <w:r w:rsidRPr="00427F5D">
                              <w:rPr>
                                <w:rFonts w:ascii="Century Gothic" w:hAnsi="Century Gothic"/>
                                <w:color w:val="538135" w:themeColor="accent6" w:themeShade="BF"/>
                                <w:sz w:val="40"/>
                                <w:szCs w:val="40"/>
                              </w:rPr>
                              <w:t xml:space="preserve">Relationships and Sexuality </w:t>
                            </w:r>
                            <w:r>
                              <w:rPr>
                                <w:rFonts w:ascii="Century Gothic" w:hAnsi="Century Gothic"/>
                                <w:color w:val="538135" w:themeColor="accent6" w:themeShade="BF"/>
                                <w:sz w:val="40"/>
                                <w:szCs w:val="40"/>
                              </w:rPr>
                              <w:br/>
                            </w:r>
                            <w:r w:rsidRPr="00427F5D">
                              <w:rPr>
                                <w:rFonts w:ascii="Century Gothic" w:hAnsi="Century Gothic"/>
                                <w:color w:val="538135" w:themeColor="accent6" w:themeShade="BF"/>
                                <w:sz w:val="40"/>
                                <w:szCs w:val="40"/>
                              </w:rPr>
                              <w:t>for Teenagers</w:t>
                            </w:r>
                          </w:p>
                          <w:p w14:paraId="0B5E28A4" w14:textId="77777777" w:rsidR="00F60216" w:rsidRDefault="00F6021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F60216" w:rsidRPr="00407DF0" w:rsidRDefault="00F60216" w:rsidP="00407DF0">
                      <w:pPr>
                        <w:jc w:val="center"/>
                        <w:rPr>
                          <w:rFonts w:ascii="Century Gothic" w:hAnsi="Century Gothic"/>
                          <w:color w:val="538135" w:themeColor="accent6" w:themeShade="BF"/>
                          <w:sz w:val="2"/>
                          <w:szCs w:val="40"/>
                        </w:rPr>
                      </w:pPr>
                    </w:p>
                    <w:p w14:paraId="448FBBB8" w14:textId="1BF90051" w:rsidR="00F60216" w:rsidRPr="000A0103" w:rsidRDefault="00427F5D" w:rsidP="00427F5D">
                      <w:pPr>
                        <w:ind w:left="2977"/>
                        <w:rPr>
                          <w:rFonts w:ascii="Century Gothic" w:hAnsi="Century Gothic"/>
                          <w:color w:val="538135" w:themeColor="accent6" w:themeShade="BF"/>
                          <w:sz w:val="40"/>
                          <w:szCs w:val="40"/>
                        </w:rPr>
                      </w:pPr>
                      <w:r w:rsidRPr="00427F5D">
                        <w:rPr>
                          <w:rFonts w:ascii="Century Gothic" w:hAnsi="Century Gothic"/>
                          <w:color w:val="538135" w:themeColor="accent6" w:themeShade="BF"/>
                          <w:sz w:val="40"/>
                          <w:szCs w:val="40"/>
                        </w:rPr>
                        <w:t xml:space="preserve">Relationships and Sexuality </w:t>
                      </w:r>
                      <w:r>
                        <w:rPr>
                          <w:rFonts w:ascii="Century Gothic" w:hAnsi="Century Gothic"/>
                          <w:color w:val="538135" w:themeColor="accent6" w:themeShade="BF"/>
                          <w:sz w:val="40"/>
                          <w:szCs w:val="40"/>
                        </w:rPr>
                        <w:br/>
                      </w:r>
                      <w:r w:rsidRPr="00427F5D">
                        <w:rPr>
                          <w:rFonts w:ascii="Century Gothic" w:hAnsi="Century Gothic"/>
                          <w:color w:val="538135" w:themeColor="accent6" w:themeShade="BF"/>
                          <w:sz w:val="40"/>
                          <w:szCs w:val="40"/>
                        </w:rPr>
                        <w:t>for Teenagers</w:t>
                      </w:r>
                    </w:p>
                    <w:p w14:paraId="0B5E28A4" w14:textId="77777777" w:rsidR="00F60216" w:rsidRDefault="00F60216"/>
                  </w:txbxContent>
                </v:textbox>
                <w10:wrap type="square"/>
              </v:shape>
            </w:pict>
          </mc:Fallback>
        </mc:AlternateContent>
      </w:r>
      <w:r w:rsidR="00FF0500">
        <w:rPr>
          <w:rFonts w:ascii="Arial" w:hAnsi="Arial" w:cs="Arial"/>
        </w:rPr>
        <w:t xml:space="preserve">         </w:t>
      </w:r>
      <w:r w:rsidR="007804C8" w:rsidRPr="004F2FBB">
        <w:rPr>
          <w:rFonts w:ascii="Arial" w:hAnsi="Arial" w:cs="Arial"/>
        </w:rPr>
        <w:t xml:space="preserve">      </w:t>
      </w:r>
      <w:r w:rsidR="00FF0500">
        <w:rPr>
          <w:rFonts w:ascii="Arial" w:hAnsi="Arial" w:cs="Arial"/>
        </w:rPr>
        <w:t xml:space="preserve">           </w:t>
      </w:r>
      <w:r w:rsidR="00157DAC">
        <w:rPr>
          <w:rFonts w:ascii="Arial" w:hAnsi="Arial" w:cs="Arial"/>
        </w:rPr>
        <w:t xml:space="preserve">       </w:t>
      </w:r>
    </w:p>
    <w:p w14:paraId="453B3C0D" w14:textId="289AB404" w:rsidR="00427F5D" w:rsidRDefault="00427F5D" w:rsidP="00427F5D">
      <w:pPr>
        <w:pStyle w:val="ListParagraph"/>
        <w:numPr>
          <w:ilvl w:val="0"/>
          <w:numId w:val="29"/>
        </w:numPr>
        <w:spacing w:after="200" w:line="276" w:lineRule="auto"/>
        <w:rPr>
          <w:rFonts w:ascii="Century Gothic" w:hAnsi="Century Gothic" w:cs="Arial"/>
        </w:rPr>
      </w:pPr>
      <w:r w:rsidRPr="00427F5D">
        <w:rPr>
          <w:rFonts w:ascii="Century Gothic" w:hAnsi="Century Gothic" w:cs="Arial"/>
        </w:rPr>
        <w:t xml:space="preserve">Many Catholic teenagers become alienated from their faith because of their </w:t>
      </w:r>
      <w:r>
        <w:rPr>
          <w:rFonts w:ascii="Century Gothic" w:hAnsi="Century Gothic" w:cs="Arial"/>
        </w:rPr>
        <w:t>perception of a</w:t>
      </w:r>
      <w:r w:rsidRPr="00427F5D">
        <w:rPr>
          <w:rFonts w:ascii="Century Gothic" w:hAnsi="Century Gothic" w:cs="Arial"/>
        </w:rPr>
        <w:t xml:space="preserve"> gap between the church’s teaching on sexual morality and their own lived experience</w:t>
      </w:r>
      <w:r>
        <w:rPr>
          <w:rFonts w:ascii="Century Gothic" w:hAnsi="Century Gothic" w:cs="Arial"/>
        </w:rPr>
        <w:t>.</w:t>
      </w:r>
    </w:p>
    <w:p w14:paraId="51F8B38D" w14:textId="77777777" w:rsidR="00427F5D" w:rsidRPr="00427F5D" w:rsidRDefault="00427F5D" w:rsidP="00427F5D">
      <w:pPr>
        <w:pStyle w:val="ListParagraph"/>
        <w:spacing w:after="200" w:line="276" w:lineRule="auto"/>
        <w:ind w:left="1080"/>
        <w:rPr>
          <w:rFonts w:ascii="Century Gothic" w:hAnsi="Century Gothic" w:cs="Arial"/>
          <w:sz w:val="14"/>
        </w:rPr>
      </w:pPr>
    </w:p>
    <w:p w14:paraId="0C7B97F7" w14:textId="4840A063" w:rsidR="00427F5D" w:rsidRPr="00427F5D" w:rsidRDefault="00427F5D" w:rsidP="00427F5D">
      <w:pPr>
        <w:pStyle w:val="ListParagraph"/>
        <w:numPr>
          <w:ilvl w:val="0"/>
          <w:numId w:val="29"/>
        </w:numPr>
        <w:spacing w:after="200" w:line="276" w:lineRule="auto"/>
        <w:rPr>
          <w:rFonts w:ascii="Century Gothic" w:hAnsi="Century Gothic" w:cs="Arial"/>
          <w:sz w:val="16"/>
        </w:rPr>
      </w:pPr>
      <w:r w:rsidRPr="00427F5D">
        <w:rPr>
          <w:rFonts w:ascii="Century Gothic" w:hAnsi="Century Gothic" w:cs="Arial"/>
        </w:rPr>
        <w:t>In secondary schools especially, it can happen</w:t>
      </w:r>
      <w:r>
        <w:rPr>
          <w:rFonts w:ascii="Century Gothic" w:hAnsi="Century Gothic" w:cs="Arial"/>
        </w:rPr>
        <w:t xml:space="preserve"> that </w:t>
      </w:r>
      <w:r w:rsidRPr="00427F5D">
        <w:rPr>
          <w:rFonts w:ascii="Century Gothic" w:hAnsi="Century Gothic" w:cs="Arial"/>
        </w:rPr>
        <w:t xml:space="preserve">responsibility for relevant and appropriate education </w:t>
      </w:r>
      <w:r>
        <w:rPr>
          <w:rFonts w:ascii="Century Gothic" w:hAnsi="Century Gothic" w:cs="Arial"/>
        </w:rPr>
        <w:t xml:space="preserve">in sexuality and relationships </w:t>
      </w:r>
      <w:r w:rsidRPr="00427F5D">
        <w:rPr>
          <w:rFonts w:ascii="Century Gothic" w:hAnsi="Century Gothic" w:cs="Arial"/>
        </w:rPr>
        <w:t>is unclear unless there is close collaboration in the implementation of those strands of</w:t>
      </w:r>
      <w:r>
        <w:rPr>
          <w:rFonts w:ascii="Century Gothic" w:hAnsi="Century Gothic" w:cs="Arial"/>
        </w:rPr>
        <w:t xml:space="preserve"> the</w:t>
      </w:r>
      <w:r w:rsidRPr="00427F5D">
        <w:rPr>
          <w:rFonts w:ascii="Century Gothic" w:hAnsi="Century Gothic" w:cs="Arial"/>
        </w:rPr>
        <w:t xml:space="preserve"> </w:t>
      </w:r>
      <w:r>
        <w:rPr>
          <w:rFonts w:ascii="Century Gothic" w:hAnsi="Century Gothic" w:cs="Arial"/>
        </w:rPr>
        <w:t xml:space="preserve">Personal Development Health and Physical Education (PDHPE) </w:t>
      </w:r>
      <w:r w:rsidRPr="00427F5D">
        <w:rPr>
          <w:rFonts w:ascii="Century Gothic" w:hAnsi="Century Gothic" w:cs="Arial"/>
        </w:rPr>
        <w:t xml:space="preserve">and </w:t>
      </w:r>
      <w:r>
        <w:rPr>
          <w:rFonts w:ascii="Century Gothic" w:hAnsi="Century Gothic" w:cs="Arial"/>
        </w:rPr>
        <w:t>Religious Education</w:t>
      </w:r>
      <w:r w:rsidRPr="00427F5D">
        <w:rPr>
          <w:rFonts w:ascii="Century Gothic" w:hAnsi="Century Gothic" w:cs="Arial"/>
        </w:rPr>
        <w:t xml:space="preserve"> curricula. In the public forum sex education is often erroneously understood as the mere transmission of information without any reference to guiding moral principles</w:t>
      </w:r>
      <w:r>
        <w:rPr>
          <w:rFonts w:ascii="Century Gothic" w:hAnsi="Century Gothic" w:cs="Arial"/>
        </w:rPr>
        <w:t>.</w:t>
      </w:r>
      <w:r>
        <w:rPr>
          <w:rFonts w:ascii="Century Gothic" w:hAnsi="Century Gothic" w:cs="Arial"/>
        </w:rPr>
        <w:br/>
      </w:r>
    </w:p>
    <w:p w14:paraId="7C819F04" w14:textId="65F1D605" w:rsidR="00427F5D" w:rsidRDefault="00427F5D" w:rsidP="00427F5D">
      <w:pPr>
        <w:pStyle w:val="ListParagraph"/>
        <w:numPr>
          <w:ilvl w:val="0"/>
          <w:numId w:val="29"/>
        </w:numPr>
        <w:spacing w:after="200" w:line="276" w:lineRule="auto"/>
        <w:rPr>
          <w:rFonts w:ascii="Century Gothic" w:hAnsi="Century Gothic" w:cs="Arial"/>
        </w:rPr>
      </w:pPr>
      <w:r w:rsidRPr="00427F5D">
        <w:rPr>
          <w:rFonts w:ascii="Century Gothic" w:hAnsi="Century Gothic" w:cs="Arial"/>
        </w:rPr>
        <w:t>All such education needs to acknowledge the reality of the highly sexualised society in which we live and to bring enduring principles of respect and l</w:t>
      </w:r>
      <w:r>
        <w:rPr>
          <w:rFonts w:ascii="Century Gothic" w:hAnsi="Century Gothic" w:cs="Arial"/>
        </w:rPr>
        <w:t xml:space="preserve">ove to an open and enlightened treatment </w:t>
      </w:r>
      <w:r w:rsidRPr="00427F5D">
        <w:rPr>
          <w:rFonts w:ascii="Century Gothic" w:hAnsi="Century Gothic" w:cs="Arial"/>
        </w:rPr>
        <w:t>of attitudes and behaviours which impact on human dignity</w:t>
      </w:r>
      <w:r>
        <w:rPr>
          <w:rFonts w:ascii="Century Gothic" w:hAnsi="Century Gothic" w:cs="Arial"/>
        </w:rPr>
        <w:t>.</w:t>
      </w:r>
    </w:p>
    <w:p w14:paraId="2C417352" w14:textId="77777777" w:rsidR="00427F5D" w:rsidRPr="00427F5D" w:rsidRDefault="00427F5D" w:rsidP="00427F5D">
      <w:pPr>
        <w:pStyle w:val="ListParagraph"/>
        <w:spacing w:after="200" w:line="276" w:lineRule="auto"/>
        <w:ind w:left="1080"/>
        <w:rPr>
          <w:rFonts w:ascii="Century Gothic" w:hAnsi="Century Gothic" w:cs="Arial"/>
          <w:sz w:val="16"/>
        </w:rPr>
      </w:pPr>
    </w:p>
    <w:p w14:paraId="068AB034" w14:textId="3E80F061" w:rsidR="00427F5D" w:rsidRPr="00427F5D" w:rsidRDefault="00427F5D" w:rsidP="00427F5D">
      <w:pPr>
        <w:pStyle w:val="ListParagraph"/>
        <w:numPr>
          <w:ilvl w:val="0"/>
          <w:numId w:val="29"/>
        </w:numPr>
        <w:spacing w:after="200" w:line="276" w:lineRule="auto"/>
        <w:rPr>
          <w:rFonts w:ascii="Century Gothic" w:hAnsi="Century Gothic" w:cs="Arial"/>
        </w:rPr>
      </w:pPr>
      <w:r w:rsidRPr="00427F5D">
        <w:rPr>
          <w:rFonts w:ascii="Century Gothic" w:hAnsi="Century Gothic" w:cs="Arial"/>
        </w:rPr>
        <w:t>There is the need to contextualise the whole notion of sexuality within a proper understanding of love. It may be helpful to explore three types of love that are commonly proposed as</w:t>
      </w:r>
      <w:r>
        <w:rPr>
          <w:rFonts w:ascii="Century Gothic" w:hAnsi="Century Gothic" w:cs="Arial"/>
        </w:rPr>
        <w:t>:</w:t>
      </w:r>
      <w:r w:rsidRPr="00427F5D">
        <w:rPr>
          <w:rFonts w:ascii="Century Gothic" w:hAnsi="Century Gothic" w:cs="Arial"/>
        </w:rPr>
        <w:t xml:space="preserve"> </w:t>
      </w:r>
    </w:p>
    <w:p w14:paraId="081534DF" w14:textId="2BCC52C1" w:rsidR="00427F5D" w:rsidRPr="00427F5D" w:rsidRDefault="00427F5D" w:rsidP="00427F5D">
      <w:pPr>
        <w:pStyle w:val="ListParagraph"/>
        <w:numPr>
          <w:ilvl w:val="1"/>
          <w:numId w:val="29"/>
        </w:numPr>
        <w:spacing w:after="200" w:line="276" w:lineRule="auto"/>
        <w:rPr>
          <w:rFonts w:ascii="Century Gothic" w:hAnsi="Century Gothic" w:cs="Arial"/>
        </w:rPr>
      </w:pPr>
      <w:r w:rsidRPr="00427F5D">
        <w:rPr>
          <w:rFonts w:ascii="Century Gothic" w:hAnsi="Century Gothic" w:cs="Arial"/>
        </w:rPr>
        <w:t>AGAPE –</w:t>
      </w:r>
      <w:r>
        <w:rPr>
          <w:rFonts w:ascii="Century Gothic" w:hAnsi="Century Gothic" w:cs="Arial"/>
        </w:rPr>
        <w:t xml:space="preserve"> unconditional love, </w:t>
      </w:r>
      <w:r w:rsidRPr="00427F5D">
        <w:rPr>
          <w:rFonts w:ascii="Century Gothic" w:hAnsi="Century Gothic" w:cs="Arial"/>
        </w:rPr>
        <w:t>regardless of flaws and not expecting reciprocation</w:t>
      </w:r>
      <w:r>
        <w:rPr>
          <w:rFonts w:ascii="Century Gothic" w:hAnsi="Century Gothic" w:cs="Arial"/>
        </w:rPr>
        <w:t>;</w:t>
      </w:r>
    </w:p>
    <w:p w14:paraId="3099F12E" w14:textId="588F6E75" w:rsidR="00427F5D" w:rsidRPr="00427F5D" w:rsidRDefault="00427F5D" w:rsidP="00427F5D">
      <w:pPr>
        <w:pStyle w:val="ListParagraph"/>
        <w:numPr>
          <w:ilvl w:val="1"/>
          <w:numId w:val="29"/>
        </w:numPr>
        <w:spacing w:after="200" w:line="276" w:lineRule="auto"/>
        <w:rPr>
          <w:rFonts w:ascii="Century Gothic" w:hAnsi="Century Gothic" w:cs="Arial"/>
        </w:rPr>
      </w:pPr>
      <w:r w:rsidRPr="00427F5D">
        <w:rPr>
          <w:rFonts w:ascii="Century Gothic" w:hAnsi="Century Gothic" w:cs="Arial"/>
        </w:rPr>
        <w:t>PHILIEO</w:t>
      </w:r>
      <w:r>
        <w:rPr>
          <w:rFonts w:ascii="Century Gothic" w:hAnsi="Century Gothic" w:cs="Arial"/>
        </w:rPr>
        <w:t xml:space="preserve"> </w:t>
      </w:r>
      <w:r w:rsidRPr="00427F5D">
        <w:rPr>
          <w:rFonts w:ascii="Century Gothic" w:hAnsi="Century Gothic" w:cs="Arial"/>
        </w:rPr>
        <w:t>-</w:t>
      </w:r>
      <w:r>
        <w:rPr>
          <w:rFonts w:ascii="Century Gothic" w:hAnsi="Century Gothic" w:cs="Arial"/>
        </w:rPr>
        <w:t xml:space="preserve"> </w:t>
      </w:r>
      <w:r w:rsidRPr="00427F5D">
        <w:rPr>
          <w:rFonts w:ascii="Century Gothic" w:hAnsi="Century Gothic" w:cs="Arial"/>
        </w:rPr>
        <w:t>a warm, tender, affectionate love that is platonic</w:t>
      </w:r>
      <w:r>
        <w:rPr>
          <w:rFonts w:ascii="Century Gothic" w:hAnsi="Century Gothic" w:cs="Arial"/>
        </w:rPr>
        <w:t>;</w:t>
      </w:r>
    </w:p>
    <w:p w14:paraId="1CC644F5" w14:textId="118D6F20" w:rsidR="00427F5D" w:rsidRPr="00427F5D" w:rsidRDefault="00427F5D" w:rsidP="00427F5D">
      <w:pPr>
        <w:pStyle w:val="ListParagraph"/>
        <w:numPr>
          <w:ilvl w:val="1"/>
          <w:numId w:val="29"/>
        </w:numPr>
        <w:spacing w:after="200" w:line="276" w:lineRule="auto"/>
        <w:rPr>
          <w:rFonts w:ascii="Century Gothic" w:hAnsi="Century Gothic" w:cs="Arial"/>
        </w:rPr>
      </w:pPr>
      <w:r w:rsidRPr="00427F5D">
        <w:rPr>
          <w:rFonts w:ascii="Century Gothic" w:hAnsi="Century Gothic" w:cs="Arial"/>
        </w:rPr>
        <w:t>EROS - a love that is emotional and sexual</w:t>
      </w:r>
      <w:r>
        <w:rPr>
          <w:rFonts w:ascii="Century Gothic" w:hAnsi="Century Gothic" w:cs="Arial"/>
        </w:rPr>
        <w:br/>
      </w:r>
    </w:p>
    <w:p w14:paraId="7D503D46" w14:textId="5D07D79C" w:rsidR="00427F5D" w:rsidRPr="00427F5D" w:rsidRDefault="00427F5D" w:rsidP="00427F5D">
      <w:pPr>
        <w:pStyle w:val="ListParagraph"/>
        <w:numPr>
          <w:ilvl w:val="0"/>
          <w:numId w:val="29"/>
        </w:numPr>
        <w:spacing w:after="200" w:line="276" w:lineRule="auto"/>
        <w:rPr>
          <w:rFonts w:ascii="Century Gothic" w:hAnsi="Century Gothic" w:cs="Arial"/>
          <w:sz w:val="16"/>
        </w:rPr>
      </w:pPr>
      <w:r w:rsidRPr="00427F5D">
        <w:rPr>
          <w:rFonts w:ascii="Century Gothic" w:hAnsi="Century Gothic" w:cs="Arial"/>
        </w:rPr>
        <w:t xml:space="preserve">Very often in </w:t>
      </w:r>
      <w:r>
        <w:rPr>
          <w:rFonts w:ascii="Century Gothic" w:hAnsi="Century Gothic" w:cs="Arial"/>
        </w:rPr>
        <w:t>films and television shows</w:t>
      </w:r>
      <w:r w:rsidRPr="00427F5D">
        <w:rPr>
          <w:rFonts w:ascii="Century Gothic" w:hAnsi="Century Gothic" w:cs="Arial"/>
        </w:rPr>
        <w:t>, the word ‘love’ might better be</w:t>
      </w:r>
      <w:r>
        <w:rPr>
          <w:rFonts w:ascii="Century Gothic" w:hAnsi="Century Gothic" w:cs="Arial"/>
        </w:rPr>
        <w:t xml:space="preserve"> described as ‘lust’ </w:t>
      </w:r>
      <w:r w:rsidRPr="00427F5D">
        <w:rPr>
          <w:rFonts w:ascii="Century Gothic" w:hAnsi="Century Gothic" w:cs="Arial"/>
        </w:rPr>
        <w:t>where a desired outcome is but a passing self- gratification. Think about the euphemism ‘lov</w:t>
      </w:r>
      <w:r>
        <w:rPr>
          <w:rFonts w:ascii="Century Gothic" w:hAnsi="Century Gothic" w:cs="Arial"/>
        </w:rPr>
        <w:t xml:space="preserve">e child’, </w:t>
      </w:r>
      <w:r w:rsidRPr="00427F5D">
        <w:rPr>
          <w:rFonts w:ascii="Century Gothic" w:hAnsi="Century Gothic" w:cs="Arial"/>
        </w:rPr>
        <w:t>as sometimes applied to a transient encounter between two ‘celebrities’</w:t>
      </w:r>
      <w:r>
        <w:rPr>
          <w:rFonts w:ascii="Century Gothic" w:hAnsi="Century Gothic" w:cs="Arial"/>
        </w:rPr>
        <w:t>.</w:t>
      </w:r>
      <w:r>
        <w:rPr>
          <w:rFonts w:ascii="Century Gothic" w:hAnsi="Century Gothic" w:cs="Arial"/>
        </w:rPr>
        <w:br/>
      </w:r>
    </w:p>
    <w:p w14:paraId="0A4B9135" w14:textId="2665C942" w:rsidR="00427F5D" w:rsidRPr="00427F5D" w:rsidRDefault="00427F5D" w:rsidP="00427F5D">
      <w:pPr>
        <w:pStyle w:val="ListParagraph"/>
        <w:numPr>
          <w:ilvl w:val="0"/>
          <w:numId w:val="29"/>
        </w:numPr>
        <w:spacing w:after="200" w:line="276" w:lineRule="auto"/>
        <w:rPr>
          <w:rFonts w:ascii="Century Gothic" w:hAnsi="Century Gothic" w:cs="Arial"/>
          <w:sz w:val="16"/>
        </w:rPr>
      </w:pPr>
      <w:r w:rsidRPr="00427F5D">
        <w:rPr>
          <w:rFonts w:ascii="Century Gothic" w:hAnsi="Century Gothic" w:cs="Arial"/>
        </w:rPr>
        <w:t>Revelation o</w:t>
      </w:r>
      <w:r>
        <w:rPr>
          <w:rFonts w:ascii="Century Gothic" w:hAnsi="Century Gothic" w:cs="Arial"/>
        </w:rPr>
        <w:t>f sexual abuse scandals in the C</w:t>
      </w:r>
      <w:r w:rsidRPr="00427F5D">
        <w:rPr>
          <w:rFonts w:ascii="Century Gothic" w:hAnsi="Century Gothic" w:cs="Arial"/>
        </w:rPr>
        <w:t xml:space="preserve">hurch </w:t>
      </w:r>
      <w:r>
        <w:rPr>
          <w:rFonts w:ascii="Century Gothic" w:hAnsi="Century Gothic" w:cs="Arial"/>
        </w:rPr>
        <w:t>weakens the credibility of the C</w:t>
      </w:r>
      <w:r w:rsidRPr="00427F5D">
        <w:rPr>
          <w:rFonts w:ascii="Century Gothic" w:hAnsi="Century Gothic" w:cs="Arial"/>
        </w:rPr>
        <w:t xml:space="preserve">hurch on matters to do with sexual morality. The incidence of such scandals needs to be contritely acknowledged and the impact on victims needs understanding and </w:t>
      </w:r>
      <w:r>
        <w:rPr>
          <w:rFonts w:ascii="Century Gothic" w:hAnsi="Century Gothic" w:cs="Arial"/>
        </w:rPr>
        <w:t xml:space="preserve">a </w:t>
      </w:r>
      <w:r w:rsidRPr="00427F5D">
        <w:rPr>
          <w:rFonts w:ascii="Century Gothic" w:hAnsi="Century Gothic" w:cs="Arial"/>
        </w:rPr>
        <w:t>compassionate response. Neverthele</w:t>
      </w:r>
      <w:r>
        <w:rPr>
          <w:rFonts w:ascii="Century Gothic" w:hAnsi="Century Gothic" w:cs="Arial"/>
        </w:rPr>
        <w:t>ss, a humiliated C</w:t>
      </w:r>
      <w:r w:rsidRPr="00427F5D">
        <w:rPr>
          <w:rFonts w:ascii="Century Gothic" w:hAnsi="Century Gothic" w:cs="Arial"/>
        </w:rPr>
        <w:t>hurch must stand fast as a voice for a sexual morality that outlaws exploitation and that</w:t>
      </w:r>
      <w:r>
        <w:rPr>
          <w:rFonts w:ascii="Century Gothic" w:hAnsi="Century Gothic" w:cs="Arial"/>
        </w:rPr>
        <w:t xml:space="preserve"> underpins right and committed </w:t>
      </w:r>
      <w:r w:rsidRPr="00427F5D">
        <w:rPr>
          <w:rFonts w:ascii="Century Gothic" w:hAnsi="Century Gothic" w:cs="Arial"/>
        </w:rPr>
        <w:t>relationships.</w:t>
      </w:r>
      <w:r>
        <w:rPr>
          <w:rFonts w:ascii="Century Gothic" w:hAnsi="Century Gothic" w:cs="Arial"/>
        </w:rPr>
        <w:br/>
      </w:r>
      <w:r>
        <w:rPr>
          <w:rFonts w:ascii="Century Gothic" w:hAnsi="Century Gothic" w:cs="Arial"/>
        </w:rPr>
        <w:br/>
      </w:r>
    </w:p>
    <w:p w14:paraId="100E4B97" w14:textId="0DCF12DE" w:rsidR="00427F5D" w:rsidRPr="00427F5D" w:rsidRDefault="00427F5D" w:rsidP="00427F5D">
      <w:pPr>
        <w:pStyle w:val="ListParagraph"/>
        <w:numPr>
          <w:ilvl w:val="0"/>
          <w:numId w:val="29"/>
        </w:numPr>
        <w:spacing w:after="200" w:line="276" w:lineRule="auto"/>
        <w:rPr>
          <w:rFonts w:ascii="Century Gothic" w:hAnsi="Century Gothic" w:cs="Arial"/>
          <w:sz w:val="16"/>
        </w:rPr>
      </w:pPr>
      <w:r w:rsidRPr="00427F5D">
        <w:rPr>
          <w:rFonts w:ascii="Century Gothic" w:hAnsi="Century Gothic" w:cs="Arial"/>
        </w:rPr>
        <w:lastRenderedPageBreak/>
        <w:t>In a society that is saturat</w:t>
      </w:r>
      <w:r>
        <w:rPr>
          <w:rFonts w:ascii="Century Gothic" w:hAnsi="Century Gothic" w:cs="Arial"/>
        </w:rPr>
        <w:t>ed with sex themes, the Catholic C</w:t>
      </w:r>
      <w:r w:rsidRPr="00427F5D">
        <w:rPr>
          <w:rFonts w:ascii="Century Gothic" w:hAnsi="Century Gothic" w:cs="Arial"/>
        </w:rPr>
        <w:t xml:space="preserve">hurch still retains a rich body of teachings and writings to promote values and customs </w:t>
      </w:r>
      <w:r>
        <w:rPr>
          <w:rFonts w:ascii="Century Gothic" w:hAnsi="Century Gothic" w:cs="Arial"/>
        </w:rPr>
        <w:t>that</w:t>
      </w:r>
      <w:r w:rsidRPr="00427F5D">
        <w:rPr>
          <w:rFonts w:ascii="Century Gothic" w:hAnsi="Century Gothic" w:cs="Arial"/>
        </w:rPr>
        <w:t xml:space="preserve"> support healthy attitudes and be</w:t>
      </w:r>
      <w:r>
        <w:rPr>
          <w:rFonts w:ascii="Century Gothic" w:hAnsi="Century Gothic" w:cs="Arial"/>
        </w:rPr>
        <w:t xml:space="preserve">haviours in the matter of sex. </w:t>
      </w:r>
      <w:r w:rsidRPr="00427F5D">
        <w:rPr>
          <w:rFonts w:ascii="Century Gothic" w:hAnsi="Century Gothic" w:cs="Arial"/>
        </w:rPr>
        <w:t xml:space="preserve">The Catholic school is in a </w:t>
      </w:r>
      <w:r>
        <w:rPr>
          <w:rFonts w:ascii="Century Gothic" w:hAnsi="Century Gothic" w:cs="Arial"/>
        </w:rPr>
        <w:t xml:space="preserve">favoured position to help </w:t>
      </w:r>
      <w:r w:rsidRPr="00427F5D">
        <w:rPr>
          <w:rFonts w:ascii="Century Gothic" w:hAnsi="Century Gothic" w:cs="Arial"/>
        </w:rPr>
        <w:t>young people to grow in such attitudes and behaviours in the development of an informed moral conscience</w:t>
      </w:r>
      <w:r>
        <w:rPr>
          <w:rFonts w:ascii="Century Gothic" w:hAnsi="Century Gothic" w:cs="Arial"/>
        </w:rPr>
        <w:t>.</w:t>
      </w:r>
      <w:r>
        <w:rPr>
          <w:rFonts w:ascii="Century Gothic" w:hAnsi="Century Gothic" w:cs="Arial"/>
        </w:rPr>
        <w:br/>
      </w:r>
    </w:p>
    <w:p w14:paraId="0F768F37" w14:textId="0CCDE516" w:rsidR="00427F5D" w:rsidRPr="00427F5D" w:rsidRDefault="00427F5D" w:rsidP="00427F5D">
      <w:pPr>
        <w:pStyle w:val="ListParagraph"/>
        <w:numPr>
          <w:ilvl w:val="0"/>
          <w:numId w:val="29"/>
        </w:numPr>
        <w:spacing w:after="200" w:line="276" w:lineRule="auto"/>
        <w:rPr>
          <w:rFonts w:ascii="Century Gothic" w:hAnsi="Century Gothic" w:cs="Arial"/>
          <w:sz w:val="16"/>
        </w:rPr>
      </w:pPr>
      <w:r w:rsidRPr="00427F5D">
        <w:rPr>
          <w:rFonts w:ascii="Century Gothic" w:hAnsi="Century Gothic" w:cs="Arial"/>
        </w:rPr>
        <w:t xml:space="preserve">Because of so many competing and contrary influences, teachers with a </w:t>
      </w:r>
      <w:r>
        <w:rPr>
          <w:rFonts w:ascii="Century Gothic" w:hAnsi="Century Gothic" w:cs="Arial"/>
        </w:rPr>
        <w:t>key</w:t>
      </w:r>
      <w:r w:rsidRPr="00427F5D">
        <w:rPr>
          <w:rFonts w:ascii="Century Gothic" w:hAnsi="Century Gothic" w:cs="Arial"/>
        </w:rPr>
        <w:t xml:space="preserve"> responsibility for the ‘sex education’ of teenagers need specialised opportunities in education and formation so that they may be competent, confident, and comfortable in this role</w:t>
      </w:r>
      <w:r>
        <w:rPr>
          <w:rFonts w:ascii="Century Gothic" w:hAnsi="Century Gothic" w:cs="Arial"/>
        </w:rPr>
        <w:t>.</w:t>
      </w:r>
      <w:r>
        <w:rPr>
          <w:rFonts w:ascii="Century Gothic" w:hAnsi="Century Gothic" w:cs="Arial"/>
        </w:rPr>
        <w:br/>
      </w:r>
    </w:p>
    <w:p w14:paraId="12CA9403" w14:textId="07812984" w:rsidR="00961EB3" w:rsidRPr="00427F5D" w:rsidRDefault="00427F5D" w:rsidP="00427F5D">
      <w:pPr>
        <w:pStyle w:val="ListParagraph"/>
        <w:numPr>
          <w:ilvl w:val="0"/>
          <w:numId w:val="29"/>
        </w:numPr>
        <w:spacing w:after="200" w:line="276" w:lineRule="auto"/>
        <w:rPr>
          <w:rFonts w:ascii="Century Gothic" w:hAnsi="Century Gothic" w:cs="Arial"/>
        </w:rPr>
      </w:pPr>
      <w:r w:rsidRPr="00427F5D">
        <w:rPr>
          <w:rFonts w:ascii="Century Gothic" w:hAnsi="Century Gothic" w:cs="Arial"/>
        </w:rPr>
        <w:t>Catholic schools exist to be places where there is an integration of life, culture, and faith. Keeping a balance in this integration may be a serious challenge for teenagers negotiating the</w:t>
      </w:r>
      <w:r>
        <w:rPr>
          <w:rFonts w:ascii="Century Gothic" w:hAnsi="Century Gothic" w:cs="Arial"/>
        </w:rPr>
        <w:t>,</w:t>
      </w:r>
      <w:r w:rsidRPr="00427F5D">
        <w:rPr>
          <w:rFonts w:ascii="Century Gothic" w:hAnsi="Century Gothic" w:cs="Arial"/>
        </w:rPr>
        <w:t xml:space="preserve"> often turbulent</w:t>
      </w:r>
      <w:r>
        <w:rPr>
          <w:rFonts w:ascii="Century Gothic" w:hAnsi="Century Gothic" w:cs="Arial"/>
        </w:rPr>
        <w:t>,</w:t>
      </w:r>
      <w:r w:rsidRPr="00427F5D">
        <w:rPr>
          <w:rFonts w:ascii="Century Gothic" w:hAnsi="Century Gothic" w:cs="Arial"/>
        </w:rPr>
        <w:t xml:space="preserve"> years of adolescence where sexuality, identity, and relationships are frequently to the fore in the transition.  Catholic schools that are sensitive and responsive to this challenge have much to offer to teenagers and their parents in this journey</w:t>
      </w:r>
      <w:r>
        <w:rPr>
          <w:rFonts w:ascii="Century Gothic" w:hAnsi="Century Gothic" w:cs="Arial"/>
        </w:rPr>
        <w:t>.</w:t>
      </w:r>
    </w:p>
    <w:p w14:paraId="0FDE0B95" w14:textId="77777777" w:rsidR="00FF0500" w:rsidRPr="000A0103" w:rsidRDefault="00FF0500" w:rsidP="000A0103">
      <w:pPr>
        <w:spacing w:after="200" w:line="276" w:lineRule="auto"/>
        <w:ind w:left="567"/>
        <w:rPr>
          <w:rFonts w:ascii="Century Gothic" w:hAnsi="Century Gothic" w:cs="Arial"/>
          <w:sz w:val="2"/>
        </w:rPr>
      </w:pPr>
    </w:p>
    <w:p w14:paraId="546EFD03" w14:textId="00CDA0A1" w:rsidR="00FF0500" w:rsidRPr="000A0103" w:rsidRDefault="00FF0500" w:rsidP="000A0103">
      <w:pPr>
        <w:spacing w:after="200" w:line="276" w:lineRule="auto"/>
        <w:ind w:left="567"/>
        <w:rPr>
          <w:rFonts w:ascii="Century Gothic" w:hAnsi="Century Gothic" w:cs="Arial"/>
          <w:sz w:val="24"/>
        </w:rPr>
      </w:pPr>
      <w:r w:rsidRPr="000A0103">
        <w:rPr>
          <w:rFonts w:ascii="Century Gothic" w:hAnsi="Century Gothic" w:cs="Arial"/>
          <w:noProof/>
          <w:sz w:val="24"/>
          <w:lang w:val="en-US"/>
        </w:rPr>
        <mc:AlternateContent>
          <mc:Choice Requires="wps">
            <w:drawing>
              <wp:anchor distT="0" distB="0" distL="114300" distR="114300" simplePos="0" relativeHeight="251673600" behindDoc="0" locked="0" layoutInCell="1" allowOverlap="1" wp14:anchorId="479FCE3D" wp14:editId="6B97F024">
                <wp:simplePos x="0" y="0"/>
                <wp:positionH relativeFrom="column">
                  <wp:posOffset>228600</wp:posOffset>
                </wp:positionH>
                <wp:positionV relativeFrom="paragraph">
                  <wp:posOffset>39370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F60216" w:rsidRPr="002E6FEA" w:rsidRDefault="00F6021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8pt;margin-top:3.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" fillcolor="#538135 [2409]" stroked="f">
                <v:textbox>
                  <w:txbxContent>
                    <w:p w14:paraId="3EC4B849" w14:textId="4631B534" w:rsidR="00F60216" w:rsidRPr="002E6FEA" w:rsidRDefault="00F6021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40ED4A89" w14:textId="77777777" w:rsidR="00FF0500" w:rsidRPr="000A0103" w:rsidRDefault="00FF0500" w:rsidP="000A0103">
      <w:pPr>
        <w:spacing w:after="200" w:line="276" w:lineRule="auto"/>
        <w:ind w:left="567"/>
        <w:rPr>
          <w:rFonts w:ascii="Century Gothic" w:hAnsi="Century Gothic" w:cs="Arial"/>
          <w:sz w:val="24"/>
        </w:rPr>
      </w:pPr>
    </w:p>
    <w:p w14:paraId="36B5835D" w14:textId="2A0DBD89" w:rsidR="00427F5D" w:rsidRPr="00427F5D" w:rsidRDefault="00427F5D" w:rsidP="00427F5D">
      <w:pPr>
        <w:pStyle w:val="ListParagraph"/>
        <w:numPr>
          <w:ilvl w:val="0"/>
          <w:numId w:val="31"/>
        </w:numPr>
        <w:spacing w:after="200" w:line="276" w:lineRule="auto"/>
        <w:rPr>
          <w:rFonts w:ascii="Century Gothic" w:hAnsi="Century Gothic" w:cs="Arial"/>
        </w:rPr>
      </w:pPr>
      <w:r w:rsidRPr="00427F5D">
        <w:rPr>
          <w:rFonts w:ascii="Century Gothic" w:hAnsi="Century Gothic" w:cs="Arial"/>
        </w:rPr>
        <w:t>What are your thoughts and feelings about prevailing attitudes to sexuality and sex in Western soc</w:t>
      </w:r>
      <w:r>
        <w:rPr>
          <w:rFonts w:ascii="Century Gothic" w:hAnsi="Century Gothic" w:cs="Arial"/>
        </w:rPr>
        <w:t>iety</w:t>
      </w:r>
      <w:r w:rsidRPr="00427F5D">
        <w:rPr>
          <w:rFonts w:ascii="Century Gothic" w:hAnsi="Century Gothic" w:cs="Arial"/>
        </w:rPr>
        <w:t>?</w:t>
      </w:r>
    </w:p>
    <w:p w14:paraId="6C7D6318" w14:textId="77777777" w:rsidR="00427F5D" w:rsidRPr="00427F5D" w:rsidRDefault="00427F5D" w:rsidP="00427F5D">
      <w:pPr>
        <w:pStyle w:val="ListParagraph"/>
        <w:spacing w:after="200" w:line="276" w:lineRule="auto"/>
        <w:ind w:left="1080"/>
        <w:rPr>
          <w:rFonts w:ascii="Century Gothic" w:hAnsi="Century Gothic" w:cs="Arial"/>
        </w:rPr>
      </w:pPr>
    </w:p>
    <w:p w14:paraId="214F8788" w14:textId="03730078" w:rsidR="00427F5D" w:rsidRPr="00427F5D" w:rsidRDefault="00427F5D" w:rsidP="00427F5D">
      <w:pPr>
        <w:pStyle w:val="ListParagraph"/>
        <w:numPr>
          <w:ilvl w:val="0"/>
          <w:numId w:val="31"/>
        </w:numPr>
        <w:spacing w:after="200" w:line="276" w:lineRule="auto"/>
        <w:rPr>
          <w:rFonts w:ascii="Century Gothic" w:hAnsi="Century Gothic" w:cs="Arial"/>
        </w:rPr>
      </w:pPr>
      <w:r>
        <w:rPr>
          <w:rFonts w:ascii="Century Gothic" w:hAnsi="Century Gothic" w:cs="Arial"/>
        </w:rPr>
        <w:t xml:space="preserve">In our school what </w:t>
      </w:r>
      <w:r w:rsidRPr="00427F5D">
        <w:rPr>
          <w:rFonts w:ascii="Century Gothic" w:hAnsi="Century Gothic" w:cs="Arial"/>
        </w:rPr>
        <w:t>is the quality of provision of formal programs on sexuality and relationships, appropriate to the age and stage of development of the students, and that are grounded in Christian moralit</w:t>
      </w:r>
      <w:r>
        <w:rPr>
          <w:rFonts w:ascii="Century Gothic" w:hAnsi="Century Gothic" w:cs="Arial"/>
        </w:rPr>
        <w:t>y within the Catholic tradition</w:t>
      </w:r>
      <w:r w:rsidRPr="00427F5D">
        <w:rPr>
          <w:rFonts w:ascii="Century Gothic" w:hAnsi="Century Gothic" w:cs="Arial"/>
        </w:rPr>
        <w:t>?</w:t>
      </w:r>
    </w:p>
    <w:p w14:paraId="030F30F8" w14:textId="77777777" w:rsidR="00427F5D" w:rsidRPr="00427F5D" w:rsidRDefault="00427F5D" w:rsidP="00427F5D">
      <w:pPr>
        <w:pStyle w:val="ListParagraph"/>
        <w:spacing w:after="200" w:line="276" w:lineRule="auto"/>
        <w:ind w:left="1080"/>
        <w:rPr>
          <w:rFonts w:ascii="Century Gothic" w:hAnsi="Century Gothic" w:cs="Arial"/>
        </w:rPr>
      </w:pPr>
    </w:p>
    <w:p w14:paraId="78D65549" w14:textId="42B7E536" w:rsidR="00427F5D" w:rsidRPr="00427F5D" w:rsidRDefault="00427F5D" w:rsidP="00427F5D">
      <w:pPr>
        <w:pStyle w:val="ListParagraph"/>
        <w:numPr>
          <w:ilvl w:val="0"/>
          <w:numId w:val="31"/>
        </w:numPr>
        <w:spacing w:after="200" w:line="276" w:lineRule="auto"/>
        <w:rPr>
          <w:rFonts w:ascii="Century Gothic" w:hAnsi="Century Gothic" w:cs="Arial"/>
        </w:rPr>
      </w:pPr>
      <w:r w:rsidRPr="00427F5D">
        <w:rPr>
          <w:rFonts w:ascii="Century Gothic" w:hAnsi="Century Gothic" w:cs="Arial"/>
        </w:rPr>
        <w:t>What are your thoughts about the training and formation experiences available to t</w:t>
      </w:r>
      <w:r>
        <w:rPr>
          <w:rFonts w:ascii="Century Gothic" w:hAnsi="Century Gothic" w:cs="Arial"/>
        </w:rPr>
        <w:t xml:space="preserve">eachers to enable them to feel </w:t>
      </w:r>
      <w:r w:rsidRPr="00427F5D">
        <w:rPr>
          <w:rFonts w:ascii="Century Gothic" w:hAnsi="Century Gothic" w:cs="Arial"/>
        </w:rPr>
        <w:t>competent, confident, and comfortab</w:t>
      </w:r>
      <w:r>
        <w:rPr>
          <w:rFonts w:ascii="Century Gothic" w:hAnsi="Century Gothic" w:cs="Arial"/>
        </w:rPr>
        <w:t xml:space="preserve">le, especially with teenagers, </w:t>
      </w:r>
      <w:r w:rsidRPr="00427F5D">
        <w:rPr>
          <w:rFonts w:ascii="Century Gothic" w:hAnsi="Century Gothic" w:cs="Arial"/>
        </w:rPr>
        <w:t>in the implementation of a curriculum dealing with sexuality and relationships fr</w:t>
      </w:r>
      <w:r>
        <w:rPr>
          <w:rFonts w:ascii="Century Gothic" w:hAnsi="Century Gothic" w:cs="Arial"/>
        </w:rPr>
        <w:t>om a Christian perspective</w:t>
      </w:r>
      <w:r w:rsidRPr="00427F5D">
        <w:rPr>
          <w:rFonts w:ascii="Century Gothic" w:hAnsi="Century Gothic" w:cs="Arial"/>
        </w:rPr>
        <w:t>?</w:t>
      </w:r>
    </w:p>
    <w:p w14:paraId="5192BE64" w14:textId="77777777" w:rsidR="00427F5D" w:rsidRPr="00427F5D" w:rsidRDefault="00427F5D" w:rsidP="00427F5D">
      <w:pPr>
        <w:pStyle w:val="ListParagraph"/>
        <w:spacing w:after="200" w:line="276" w:lineRule="auto"/>
        <w:ind w:left="1080"/>
        <w:rPr>
          <w:rFonts w:ascii="Century Gothic" w:hAnsi="Century Gothic" w:cs="Arial"/>
        </w:rPr>
      </w:pPr>
    </w:p>
    <w:p w14:paraId="059EF040" w14:textId="090FBE83" w:rsidR="00427F5D" w:rsidRPr="00427F5D" w:rsidRDefault="00427F5D" w:rsidP="00427F5D">
      <w:pPr>
        <w:pStyle w:val="ListParagraph"/>
        <w:numPr>
          <w:ilvl w:val="0"/>
          <w:numId w:val="31"/>
        </w:numPr>
        <w:spacing w:after="200" w:line="276" w:lineRule="auto"/>
        <w:rPr>
          <w:rFonts w:ascii="Century Gothic" w:hAnsi="Century Gothic" w:cs="Arial"/>
        </w:rPr>
      </w:pPr>
      <w:r w:rsidRPr="00427F5D">
        <w:rPr>
          <w:rFonts w:ascii="Century Gothic" w:hAnsi="Century Gothic" w:cs="Arial"/>
        </w:rPr>
        <w:t>Are there initiatives taken by the school in seeking to collaborate with families in this import</w:t>
      </w:r>
      <w:r>
        <w:rPr>
          <w:rFonts w:ascii="Century Gothic" w:hAnsi="Century Gothic" w:cs="Arial"/>
        </w:rPr>
        <w:t>ant area of student development</w:t>
      </w:r>
      <w:r w:rsidRPr="00427F5D">
        <w:rPr>
          <w:rFonts w:ascii="Century Gothic" w:hAnsi="Century Gothic" w:cs="Arial"/>
        </w:rPr>
        <w:t xml:space="preserve">?  </w:t>
      </w:r>
    </w:p>
    <w:p w14:paraId="3D738CA2" w14:textId="77777777" w:rsidR="00427F5D" w:rsidRPr="00427F5D" w:rsidRDefault="00427F5D" w:rsidP="00427F5D">
      <w:pPr>
        <w:pStyle w:val="ListParagraph"/>
        <w:spacing w:after="200" w:line="276" w:lineRule="auto"/>
        <w:ind w:left="1080"/>
        <w:rPr>
          <w:rFonts w:ascii="Century Gothic" w:hAnsi="Century Gothic" w:cs="Arial"/>
        </w:rPr>
      </w:pPr>
    </w:p>
    <w:p w14:paraId="59E64DBF" w14:textId="7E9833D3" w:rsidR="00426BDD" w:rsidRPr="006C1E40" w:rsidRDefault="006C1E40" w:rsidP="00427F5D">
      <w:pPr>
        <w:rPr>
          <w:rFonts w:ascii="Century Gothic" w:hAnsi="Century Gothic" w:cs="Arial"/>
          <w:i/>
          <w:color w:val="538135" w:themeColor="accent6" w:themeShade="BF"/>
          <w:szCs w:val="20"/>
        </w:rPr>
      </w:pPr>
      <w:r>
        <w:rPr>
          <w:rFonts w:ascii="Century Gothic" w:hAnsi="Century Gothic" w:cs="Arial"/>
          <w:szCs w:val="20"/>
        </w:rPr>
        <w:br/>
      </w:r>
      <w:r>
        <w:rPr>
          <w:rFonts w:ascii="Century Gothic" w:hAnsi="Century Gothic" w:cs="Arial"/>
          <w:szCs w:val="20"/>
        </w:rPr>
        <w:br/>
      </w:r>
      <w:r w:rsidRPr="006C1E40">
        <w:rPr>
          <w:rFonts w:ascii="Century Gothic" w:hAnsi="Century Gothic" w:cs="Arial"/>
          <w:i/>
          <w:color w:val="538135" w:themeColor="accent6" w:themeShade="BF"/>
          <w:szCs w:val="20"/>
        </w:rPr>
        <w:t xml:space="preserve">Click </w:t>
      </w:r>
      <w:hyperlink r:id="rId10" w:history="1">
        <w:r w:rsidRPr="006F75C9">
          <w:rPr>
            <w:rStyle w:val="Hyperlink"/>
            <w:rFonts w:ascii="Century Gothic" w:hAnsi="Century Gothic" w:cs="Arial"/>
            <w:i/>
            <w:szCs w:val="20"/>
          </w:rPr>
          <w:t>here</w:t>
        </w:r>
      </w:hyperlink>
      <w:r w:rsidRPr="006C1E40">
        <w:rPr>
          <w:rFonts w:ascii="Century Gothic" w:hAnsi="Century Gothic" w:cs="Arial"/>
          <w:i/>
          <w:color w:val="538135" w:themeColor="accent6" w:themeShade="BF"/>
          <w:szCs w:val="20"/>
        </w:rPr>
        <w:t xml:space="preserve"> for PowerPoint</w:t>
      </w:r>
      <w:bookmarkStart w:id="0" w:name="_GoBack"/>
      <w:r w:rsidR="00050775" w:rsidRPr="006C1E40">
        <w:rPr>
          <w:i/>
          <w:noProof/>
          <w:color w:val="538135" w:themeColor="accent6" w:themeShade="BF"/>
          <w:lang w:val="en-US"/>
        </w:rPr>
        <w:drawing>
          <wp:anchor distT="0" distB="0" distL="114300" distR="114300" simplePos="0" relativeHeight="251674624" behindDoc="0" locked="0" layoutInCell="1" allowOverlap="1" wp14:anchorId="69B8A3D7" wp14:editId="30092F5F">
            <wp:simplePos x="0" y="0"/>
            <wp:positionH relativeFrom="column">
              <wp:posOffset>228600</wp:posOffset>
            </wp:positionH>
            <wp:positionV relativeFrom="paragraph">
              <wp:posOffset>273685</wp:posOffset>
            </wp:positionV>
            <wp:extent cx="639445" cy="6858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426BDD" w:rsidRPr="006C1E40"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F60216" w:rsidRDefault="00F60216" w:rsidP="007D0509">
      <w:pPr>
        <w:spacing w:after="0" w:line="240" w:lineRule="auto"/>
      </w:pPr>
      <w:r>
        <w:separator/>
      </w:r>
    </w:p>
  </w:endnote>
  <w:endnote w:type="continuationSeparator" w:id="0">
    <w:p w14:paraId="25BEB517" w14:textId="77777777" w:rsidR="00F60216" w:rsidRDefault="00F60216"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F60216" w:rsidRDefault="00F60216" w:rsidP="007D0509">
      <w:pPr>
        <w:spacing w:after="0" w:line="240" w:lineRule="auto"/>
      </w:pPr>
      <w:r>
        <w:separator/>
      </w:r>
    </w:p>
  </w:footnote>
  <w:footnote w:type="continuationSeparator" w:id="0">
    <w:p w14:paraId="5365C48D" w14:textId="77777777" w:rsidR="00F60216" w:rsidRDefault="00F60216"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A6087"/>
    <w:multiLevelType w:val="multilevel"/>
    <w:tmpl w:val="3B326C0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035A9"/>
    <w:multiLevelType w:val="hybridMultilevel"/>
    <w:tmpl w:val="34088CF6"/>
    <w:lvl w:ilvl="0" w:tplc="728E0AC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9602D50"/>
    <w:multiLevelType w:val="hybridMultilevel"/>
    <w:tmpl w:val="747C1A0A"/>
    <w:lvl w:ilvl="0" w:tplc="27D46C4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B000E1B"/>
    <w:multiLevelType w:val="hybridMultilevel"/>
    <w:tmpl w:val="C37E3CDA"/>
    <w:lvl w:ilvl="0" w:tplc="F3189320">
      <w:start w:val="1"/>
      <w:numFmt w:val="bullet"/>
      <w:lvlText w:val="•"/>
      <w:lvlJc w:val="left"/>
      <w:pPr>
        <w:tabs>
          <w:tab w:val="num" w:pos="720"/>
        </w:tabs>
        <w:ind w:left="720" w:hanging="360"/>
      </w:pPr>
      <w:rPr>
        <w:rFonts w:ascii="Arial" w:hAnsi="Arial" w:hint="default"/>
      </w:rPr>
    </w:lvl>
    <w:lvl w:ilvl="1" w:tplc="BF2C7866">
      <w:start w:val="1"/>
      <w:numFmt w:val="bullet"/>
      <w:lvlText w:val="•"/>
      <w:lvlJc w:val="left"/>
      <w:pPr>
        <w:tabs>
          <w:tab w:val="num" w:pos="1440"/>
        </w:tabs>
        <w:ind w:left="1440" w:hanging="360"/>
      </w:pPr>
      <w:rPr>
        <w:rFonts w:ascii="Arial" w:hAnsi="Arial" w:hint="default"/>
      </w:rPr>
    </w:lvl>
    <w:lvl w:ilvl="2" w:tplc="59EE76CE" w:tentative="1">
      <w:start w:val="1"/>
      <w:numFmt w:val="bullet"/>
      <w:lvlText w:val="•"/>
      <w:lvlJc w:val="left"/>
      <w:pPr>
        <w:tabs>
          <w:tab w:val="num" w:pos="2160"/>
        </w:tabs>
        <w:ind w:left="2160" w:hanging="360"/>
      </w:pPr>
      <w:rPr>
        <w:rFonts w:ascii="Arial" w:hAnsi="Arial" w:hint="default"/>
      </w:rPr>
    </w:lvl>
    <w:lvl w:ilvl="3" w:tplc="31528A14" w:tentative="1">
      <w:start w:val="1"/>
      <w:numFmt w:val="bullet"/>
      <w:lvlText w:val="•"/>
      <w:lvlJc w:val="left"/>
      <w:pPr>
        <w:tabs>
          <w:tab w:val="num" w:pos="2880"/>
        </w:tabs>
        <w:ind w:left="2880" w:hanging="360"/>
      </w:pPr>
      <w:rPr>
        <w:rFonts w:ascii="Arial" w:hAnsi="Arial" w:hint="default"/>
      </w:rPr>
    </w:lvl>
    <w:lvl w:ilvl="4" w:tplc="8A4A9CC8" w:tentative="1">
      <w:start w:val="1"/>
      <w:numFmt w:val="bullet"/>
      <w:lvlText w:val="•"/>
      <w:lvlJc w:val="left"/>
      <w:pPr>
        <w:tabs>
          <w:tab w:val="num" w:pos="3600"/>
        </w:tabs>
        <w:ind w:left="3600" w:hanging="360"/>
      </w:pPr>
      <w:rPr>
        <w:rFonts w:ascii="Arial" w:hAnsi="Arial" w:hint="default"/>
      </w:rPr>
    </w:lvl>
    <w:lvl w:ilvl="5" w:tplc="17C2BCF8" w:tentative="1">
      <w:start w:val="1"/>
      <w:numFmt w:val="bullet"/>
      <w:lvlText w:val="•"/>
      <w:lvlJc w:val="left"/>
      <w:pPr>
        <w:tabs>
          <w:tab w:val="num" w:pos="4320"/>
        </w:tabs>
        <w:ind w:left="4320" w:hanging="360"/>
      </w:pPr>
      <w:rPr>
        <w:rFonts w:ascii="Arial" w:hAnsi="Arial" w:hint="default"/>
      </w:rPr>
    </w:lvl>
    <w:lvl w:ilvl="6" w:tplc="1CFC3634" w:tentative="1">
      <w:start w:val="1"/>
      <w:numFmt w:val="bullet"/>
      <w:lvlText w:val="•"/>
      <w:lvlJc w:val="left"/>
      <w:pPr>
        <w:tabs>
          <w:tab w:val="num" w:pos="5040"/>
        </w:tabs>
        <w:ind w:left="5040" w:hanging="360"/>
      </w:pPr>
      <w:rPr>
        <w:rFonts w:ascii="Arial" w:hAnsi="Arial" w:hint="default"/>
      </w:rPr>
    </w:lvl>
    <w:lvl w:ilvl="7" w:tplc="DC0E998E" w:tentative="1">
      <w:start w:val="1"/>
      <w:numFmt w:val="bullet"/>
      <w:lvlText w:val="•"/>
      <w:lvlJc w:val="left"/>
      <w:pPr>
        <w:tabs>
          <w:tab w:val="num" w:pos="5760"/>
        </w:tabs>
        <w:ind w:left="5760" w:hanging="360"/>
      </w:pPr>
      <w:rPr>
        <w:rFonts w:ascii="Arial" w:hAnsi="Arial" w:hint="default"/>
      </w:rPr>
    </w:lvl>
    <w:lvl w:ilvl="8" w:tplc="41885236" w:tentative="1">
      <w:start w:val="1"/>
      <w:numFmt w:val="bullet"/>
      <w:lvlText w:val="•"/>
      <w:lvlJc w:val="left"/>
      <w:pPr>
        <w:tabs>
          <w:tab w:val="num" w:pos="6480"/>
        </w:tabs>
        <w:ind w:left="6480" w:hanging="360"/>
      </w:pPr>
      <w:rPr>
        <w:rFonts w:ascii="Arial" w:hAnsi="Arial" w:hint="default"/>
      </w:rPr>
    </w:lvl>
  </w:abstractNum>
  <w:abstractNum w:abstractNumId="6">
    <w:nsid w:val="21D359F8"/>
    <w:multiLevelType w:val="hybridMultilevel"/>
    <w:tmpl w:val="87AEAA50"/>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14A253F"/>
    <w:multiLevelType w:val="hybridMultilevel"/>
    <w:tmpl w:val="3AEA995E"/>
    <w:lvl w:ilvl="0" w:tplc="380A2882">
      <w:start w:val="1"/>
      <w:numFmt w:val="bullet"/>
      <w:lvlText w:val=""/>
      <w:lvlJc w:val="left"/>
      <w:pPr>
        <w:tabs>
          <w:tab w:val="num" w:pos="720"/>
        </w:tabs>
        <w:ind w:left="720" w:hanging="360"/>
      </w:pPr>
      <w:rPr>
        <w:rFonts w:ascii="Wingdings" w:hAnsi="Wingdings" w:hint="default"/>
      </w:rPr>
    </w:lvl>
    <w:lvl w:ilvl="1" w:tplc="63CCDF8A" w:tentative="1">
      <w:start w:val="1"/>
      <w:numFmt w:val="bullet"/>
      <w:lvlText w:val=""/>
      <w:lvlJc w:val="left"/>
      <w:pPr>
        <w:tabs>
          <w:tab w:val="num" w:pos="1440"/>
        </w:tabs>
        <w:ind w:left="1440" w:hanging="360"/>
      </w:pPr>
      <w:rPr>
        <w:rFonts w:ascii="Wingdings" w:hAnsi="Wingdings" w:hint="default"/>
      </w:rPr>
    </w:lvl>
    <w:lvl w:ilvl="2" w:tplc="6D7CAB0A" w:tentative="1">
      <w:start w:val="1"/>
      <w:numFmt w:val="bullet"/>
      <w:lvlText w:val=""/>
      <w:lvlJc w:val="left"/>
      <w:pPr>
        <w:tabs>
          <w:tab w:val="num" w:pos="2160"/>
        </w:tabs>
        <w:ind w:left="2160" w:hanging="360"/>
      </w:pPr>
      <w:rPr>
        <w:rFonts w:ascii="Wingdings" w:hAnsi="Wingdings" w:hint="default"/>
      </w:rPr>
    </w:lvl>
    <w:lvl w:ilvl="3" w:tplc="528E9C24" w:tentative="1">
      <w:start w:val="1"/>
      <w:numFmt w:val="bullet"/>
      <w:lvlText w:val=""/>
      <w:lvlJc w:val="left"/>
      <w:pPr>
        <w:tabs>
          <w:tab w:val="num" w:pos="2880"/>
        </w:tabs>
        <w:ind w:left="2880" w:hanging="360"/>
      </w:pPr>
      <w:rPr>
        <w:rFonts w:ascii="Wingdings" w:hAnsi="Wingdings" w:hint="default"/>
      </w:rPr>
    </w:lvl>
    <w:lvl w:ilvl="4" w:tplc="A1F6F50E" w:tentative="1">
      <w:start w:val="1"/>
      <w:numFmt w:val="bullet"/>
      <w:lvlText w:val=""/>
      <w:lvlJc w:val="left"/>
      <w:pPr>
        <w:tabs>
          <w:tab w:val="num" w:pos="3600"/>
        </w:tabs>
        <w:ind w:left="3600" w:hanging="360"/>
      </w:pPr>
      <w:rPr>
        <w:rFonts w:ascii="Wingdings" w:hAnsi="Wingdings" w:hint="default"/>
      </w:rPr>
    </w:lvl>
    <w:lvl w:ilvl="5" w:tplc="CF7E9C24" w:tentative="1">
      <w:start w:val="1"/>
      <w:numFmt w:val="bullet"/>
      <w:lvlText w:val=""/>
      <w:lvlJc w:val="left"/>
      <w:pPr>
        <w:tabs>
          <w:tab w:val="num" w:pos="4320"/>
        </w:tabs>
        <w:ind w:left="4320" w:hanging="360"/>
      </w:pPr>
      <w:rPr>
        <w:rFonts w:ascii="Wingdings" w:hAnsi="Wingdings" w:hint="default"/>
      </w:rPr>
    </w:lvl>
    <w:lvl w:ilvl="6" w:tplc="85D26AD2" w:tentative="1">
      <w:start w:val="1"/>
      <w:numFmt w:val="bullet"/>
      <w:lvlText w:val=""/>
      <w:lvlJc w:val="left"/>
      <w:pPr>
        <w:tabs>
          <w:tab w:val="num" w:pos="5040"/>
        </w:tabs>
        <w:ind w:left="5040" w:hanging="360"/>
      </w:pPr>
      <w:rPr>
        <w:rFonts w:ascii="Wingdings" w:hAnsi="Wingdings" w:hint="default"/>
      </w:rPr>
    </w:lvl>
    <w:lvl w:ilvl="7" w:tplc="6D0CDBA6" w:tentative="1">
      <w:start w:val="1"/>
      <w:numFmt w:val="bullet"/>
      <w:lvlText w:val=""/>
      <w:lvlJc w:val="left"/>
      <w:pPr>
        <w:tabs>
          <w:tab w:val="num" w:pos="5760"/>
        </w:tabs>
        <w:ind w:left="5760" w:hanging="360"/>
      </w:pPr>
      <w:rPr>
        <w:rFonts w:ascii="Wingdings" w:hAnsi="Wingdings" w:hint="default"/>
      </w:rPr>
    </w:lvl>
    <w:lvl w:ilvl="8" w:tplc="EBB07B9E" w:tentative="1">
      <w:start w:val="1"/>
      <w:numFmt w:val="bullet"/>
      <w:lvlText w:val=""/>
      <w:lvlJc w:val="left"/>
      <w:pPr>
        <w:tabs>
          <w:tab w:val="num" w:pos="6480"/>
        </w:tabs>
        <w:ind w:left="6480" w:hanging="360"/>
      </w:pPr>
      <w:rPr>
        <w:rFonts w:ascii="Wingdings" w:hAnsi="Wingdings" w:hint="default"/>
      </w:rPr>
    </w:lvl>
  </w:abstractNum>
  <w:abstractNum w:abstractNumId="9">
    <w:nsid w:val="41947FAB"/>
    <w:multiLevelType w:val="hybridMultilevel"/>
    <w:tmpl w:val="77684900"/>
    <w:lvl w:ilvl="0" w:tplc="2C26F8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31F3E15"/>
    <w:multiLevelType w:val="hybridMultilevel"/>
    <w:tmpl w:val="C0BC9C10"/>
    <w:lvl w:ilvl="0" w:tplc="1FA2D7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39739F5"/>
    <w:multiLevelType w:val="hybridMultilevel"/>
    <w:tmpl w:val="3B326C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15D3C"/>
    <w:multiLevelType w:val="hybridMultilevel"/>
    <w:tmpl w:val="2ACC1FD2"/>
    <w:lvl w:ilvl="0" w:tplc="BD88C5E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C5347A6"/>
    <w:multiLevelType w:val="hybridMultilevel"/>
    <w:tmpl w:val="43FA1E54"/>
    <w:lvl w:ilvl="0" w:tplc="89B8C1A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D6C4859"/>
    <w:multiLevelType w:val="hybridMultilevel"/>
    <w:tmpl w:val="3A648208"/>
    <w:lvl w:ilvl="0" w:tplc="D1CAD0C2">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97340E3"/>
    <w:multiLevelType w:val="hybridMultilevel"/>
    <w:tmpl w:val="0130F4BE"/>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AE63C8F"/>
    <w:multiLevelType w:val="hybridMultilevel"/>
    <w:tmpl w:val="08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37F96"/>
    <w:multiLevelType w:val="hybridMultilevel"/>
    <w:tmpl w:val="CCAEDCDE"/>
    <w:lvl w:ilvl="0" w:tplc="014C1DA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15B64"/>
    <w:multiLevelType w:val="hybridMultilevel"/>
    <w:tmpl w:val="BE880B68"/>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5113D"/>
    <w:multiLevelType w:val="hybridMultilevel"/>
    <w:tmpl w:val="3EA4868A"/>
    <w:lvl w:ilvl="0" w:tplc="EA86D5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3B53591"/>
    <w:multiLevelType w:val="hybridMultilevel"/>
    <w:tmpl w:val="83E218F2"/>
    <w:lvl w:ilvl="0" w:tplc="07C0CBB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3CD4804"/>
    <w:multiLevelType w:val="hybridMultilevel"/>
    <w:tmpl w:val="0EA89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7">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D004E7A"/>
    <w:multiLevelType w:val="hybridMultilevel"/>
    <w:tmpl w:val="2C9CC40C"/>
    <w:lvl w:ilvl="0" w:tplc="C38C4E32">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7D2414CE"/>
    <w:multiLevelType w:val="hybridMultilevel"/>
    <w:tmpl w:val="D33E7698"/>
    <w:lvl w:ilvl="0" w:tplc="F8DCC63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0"/>
  </w:num>
  <w:num w:numId="4">
    <w:abstractNumId w:val="27"/>
  </w:num>
  <w:num w:numId="5">
    <w:abstractNumId w:val="7"/>
  </w:num>
  <w:num w:numId="6">
    <w:abstractNumId w:val="2"/>
  </w:num>
  <w:num w:numId="7">
    <w:abstractNumId w:val="26"/>
  </w:num>
  <w:num w:numId="8">
    <w:abstractNumId w:val="17"/>
  </w:num>
  <w:num w:numId="9">
    <w:abstractNumId w:val="16"/>
  </w:num>
  <w:num w:numId="10">
    <w:abstractNumId w:val="0"/>
  </w:num>
  <w:num w:numId="11">
    <w:abstractNumId w:val="3"/>
  </w:num>
  <w:num w:numId="12">
    <w:abstractNumId w:val="10"/>
  </w:num>
  <w:num w:numId="13">
    <w:abstractNumId w:val="15"/>
  </w:num>
  <w:num w:numId="14">
    <w:abstractNumId w:val="8"/>
  </w:num>
  <w:num w:numId="15">
    <w:abstractNumId w:val="5"/>
  </w:num>
  <w:num w:numId="16">
    <w:abstractNumId w:val="20"/>
  </w:num>
  <w:num w:numId="17">
    <w:abstractNumId w:val="25"/>
  </w:num>
  <w:num w:numId="18">
    <w:abstractNumId w:val="9"/>
  </w:num>
  <w:num w:numId="19">
    <w:abstractNumId w:val="19"/>
  </w:num>
  <w:num w:numId="20">
    <w:abstractNumId w:val="28"/>
  </w:num>
  <w:num w:numId="21">
    <w:abstractNumId w:val="14"/>
  </w:num>
  <w:num w:numId="22">
    <w:abstractNumId w:val="29"/>
  </w:num>
  <w:num w:numId="23">
    <w:abstractNumId w:val="23"/>
  </w:num>
  <w:num w:numId="24">
    <w:abstractNumId w:val="4"/>
  </w:num>
  <w:num w:numId="25">
    <w:abstractNumId w:val="11"/>
  </w:num>
  <w:num w:numId="26">
    <w:abstractNumId w:val="1"/>
  </w:num>
  <w:num w:numId="27">
    <w:abstractNumId w:val="21"/>
  </w:num>
  <w:num w:numId="28">
    <w:abstractNumId w:val="22"/>
  </w:num>
  <w:num w:numId="29">
    <w:abstractNumId w:val="18"/>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35EA9"/>
    <w:rsid w:val="00050775"/>
    <w:rsid w:val="000669A5"/>
    <w:rsid w:val="000A0103"/>
    <w:rsid w:val="000C761C"/>
    <w:rsid w:val="00157DAC"/>
    <w:rsid w:val="00197FD7"/>
    <w:rsid w:val="001F4995"/>
    <w:rsid w:val="0021122E"/>
    <w:rsid w:val="00264836"/>
    <w:rsid w:val="002A668A"/>
    <w:rsid w:val="002E6FEA"/>
    <w:rsid w:val="003268D3"/>
    <w:rsid w:val="003809D1"/>
    <w:rsid w:val="003E327B"/>
    <w:rsid w:val="00407DF0"/>
    <w:rsid w:val="00426BDD"/>
    <w:rsid w:val="00427F5D"/>
    <w:rsid w:val="00453BF0"/>
    <w:rsid w:val="004E3E32"/>
    <w:rsid w:val="004F2FBB"/>
    <w:rsid w:val="004F7499"/>
    <w:rsid w:val="00501F77"/>
    <w:rsid w:val="0050477F"/>
    <w:rsid w:val="005327D6"/>
    <w:rsid w:val="00560119"/>
    <w:rsid w:val="0057648E"/>
    <w:rsid w:val="005F4CE7"/>
    <w:rsid w:val="006445E4"/>
    <w:rsid w:val="006515C4"/>
    <w:rsid w:val="006C1E40"/>
    <w:rsid w:val="006D4404"/>
    <w:rsid w:val="006F75C9"/>
    <w:rsid w:val="00741EF5"/>
    <w:rsid w:val="00756737"/>
    <w:rsid w:val="00776CEC"/>
    <w:rsid w:val="007804C8"/>
    <w:rsid w:val="007C3F99"/>
    <w:rsid w:val="007D0509"/>
    <w:rsid w:val="008202DB"/>
    <w:rsid w:val="008246AD"/>
    <w:rsid w:val="0092744D"/>
    <w:rsid w:val="00961EB3"/>
    <w:rsid w:val="00963ADE"/>
    <w:rsid w:val="00967B6A"/>
    <w:rsid w:val="009A3D8E"/>
    <w:rsid w:val="009B38B1"/>
    <w:rsid w:val="00A86BF9"/>
    <w:rsid w:val="00AB0690"/>
    <w:rsid w:val="00B36A73"/>
    <w:rsid w:val="00BB39AC"/>
    <w:rsid w:val="00C32377"/>
    <w:rsid w:val="00C9349B"/>
    <w:rsid w:val="00CB0DBA"/>
    <w:rsid w:val="00CD7AC6"/>
    <w:rsid w:val="00D42808"/>
    <w:rsid w:val="00DA6A1F"/>
    <w:rsid w:val="00DD030D"/>
    <w:rsid w:val="00E40212"/>
    <w:rsid w:val="00E43FF4"/>
    <w:rsid w:val="00E779C3"/>
    <w:rsid w:val="00E9463A"/>
    <w:rsid w:val="00E94C33"/>
    <w:rsid w:val="00EB4052"/>
    <w:rsid w:val="00EF1D6E"/>
    <w:rsid w:val="00EF2B87"/>
    <w:rsid w:val="00F17623"/>
    <w:rsid w:val="00F41B44"/>
    <w:rsid w:val="00F60216"/>
    <w:rsid w:val="00FD7CE9"/>
    <w:rsid w:val="00FE005F"/>
    <w:rsid w:val="00FF0500"/>
    <w:rsid w:val="00FF62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4506">
      <w:bodyDiv w:val="1"/>
      <w:marLeft w:val="0"/>
      <w:marRight w:val="0"/>
      <w:marTop w:val="0"/>
      <w:marBottom w:val="0"/>
      <w:divBdr>
        <w:top w:val="none" w:sz="0" w:space="0" w:color="auto"/>
        <w:left w:val="none" w:sz="0" w:space="0" w:color="auto"/>
        <w:bottom w:val="none" w:sz="0" w:space="0" w:color="auto"/>
        <w:right w:val="none" w:sz="0" w:space="0" w:color="auto"/>
      </w:divBdr>
    </w:div>
    <w:div w:id="1447117513">
      <w:bodyDiv w:val="1"/>
      <w:marLeft w:val="0"/>
      <w:marRight w:val="0"/>
      <w:marTop w:val="0"/>
      <w:marBottom w:val="0"/>
      <w:divBdr>
        <w:top w:val="none" w:sz="0" w:space="0" w:color="auto"/>
        <w:left w:val="none" w:sz="0" w:space="0" w:color="auto"/>
        <w:bottom w:val="none" w:sz="0" w:space="0" w:color="auto"/>
        <w:right w:val="none" w:sz="0" w:space="0" w:color="auto"/>
      </w:divBdr>
      <w:divsChild>
        <w:div w:id="662241418">
          <w:marLeft w:val="576"/>
          <w:marRight w:val="0"/>
          <w:marTop w:val="400"/>
          <w:marBottom w:val="0"/>
          <w:divBdr>
            <w:top w:val="none" w:sz="0" w:space="0" w:color="auto"/>
            <w:left w:val="none" w:sz="0" w:space="0" w:color="auto"/>
            <w:bottom w:val="none" w:sz="0" w:space="0" w:color="auto"/>
            <w:right w:val="none" w:sz="0" w:space="0" w:color="auto"/>
          </w:divBdr>
        </w:div>
        <w:div w:id="165950504">
          <w:marLeft w:val="576"/>
          <w:marRight w:val="0"/>
          <w:marTop w:val="400"/>
          <w:marBottom w:val="0"/>
          <w:divBdr>
            <w:top w:val="none" w:sz="0" w:space="0" w:color="auto"/>
            <w:left w:val="none" w:sz="0" w:space="0" w:color="auto"/>
            <w:bottom w:val="none" w:sz="0" w:space="0" w:color="auto"/>
            <w:right w:val="none" w:sz="0" w:space="0" w:color="auto"/>
          </w:divBdr>
        </w:div>
        <w:div w:id="1174103889">
          <w:marLeft w:val="576"/>
          <w:marRight w:val="0"/>
          <w:marTop w:val="400"/>
          <w:marBottom w:val="0"/>
          <w:divBdr>
            <w:top w:val="none" w:sz="0" w:space="0" w:color="auto"/>
            <w:left w:val="none" w:sz="0" w:space="0" w:color="auto"/>
            <w:bottom w:val="none" w:sz="0" w:space="0" w:color="auto"/>
            <w:right w:val="none" w:sz="0" w:space="0" w:color="auto"/>
          </w:divBdr>
        </w:div>
        <w:div w:id="1341155764">
          <w:marLeft w:val="576"/>
          <w:marRight w:val="0"/>
          <w:marTop w:val="400"/>
          <w:marBottom w:val="0"/>
          <w:divBdr>
            <w:top w:val="none" w:sz="0" w:space="0" w:color="auto"/>
            <w:left w:val="none" w:sz="0" w:space="0" w:color="auto"/>
            <w:bottom w:val="none" w:sz="0" w:space="0" w:color="auto"/>
            <w:right w:val="none" w:sz="0" w:space="0" w:color="auto"/>
          </w:divBdr>
        </w:div>
      </w:divsChild>
    </w:div>
    <w:div w:id="1932928849">
      <w:bodyDiv w:val="1"/>
      <w:marLeft w:val="0"/>
      <w:marRight w:val="0"/>
      <w:marTop w:val="0"/>
      <w:marBottom w:val="0"/>
      <w:divBdr>
        <w:top w:val="none" w:sz="0" w:space="0" w:color="auto"/>
        <w:left w:val="none" w:sz="0" w:space="0" w:color="auto"/>
        <w:bottom w:val="none" w:sz="0" w:space="0" w:color="auto"/>
        <w:right w:val="none" w:sz="0" w:space="0" w:color="auto"/>
      </w:divBdr>
      <w:divsChild>
        <w:div w:id="973948164">
          <w:marLeft w:val="1267"/>
          <w:marRight w:val="0"/>
          <w:marTop w:val="0"/>
          <w:marBottom w:val="0"/>
          <w:divBdr>
            <w:top w:val="none" w:sz="0" w:space="0" w:color="auto"/>
            <w:left w:val="none" w:sz="0" w:space="0" w:color="auto"/>
            <w:bottom w:val="none" w:sz="0" w:space="0" w:color="auto"/>
            <w:right w:val="none" w:sz="0" w:space="0" w:color="auto"/>
          </w:divBdr>
        </w:div>
        <w:div w:id="13397754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relationships_and_sexuality_for_teenager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881F-23DC-8A4C-A664-4F511F6C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604</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5</cp:revision>
  <cp:lastPrinted>2015-04-12T02:05:00Z</cp:lastPrinted>
  <dcterms:created xsi:type="dcterms:W3CDTF">2015-04-25T04:55:00Z</dcterms:created>
  <dcterms:modified xsi:type="dcterms:W3CDTF">2015-05-09T01:33:00Z</dcterms:modified>
</cp:coreProperties>
</file>