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78E9ED54" w:rsidR="00C9349B" w:rsidRPr="004F2FBB" w:rsidRDefault="0050477F">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10ED7DD6">
                <wp:simplePos x="0" y="0"/>
                <wp:positionH relativeFrom="column">
                  <wp:posOffset>-114300</wp:posOffset>
                </wp:positionH>
                <wp:positionV relativeFrom="paragraph">
                  <wp:posOffset>1028700</wp:posOffset>
                </wp:positionV>
                <wp:extent cx="5257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50477F" w:rsidRPr="002E6FEA" w:rsidRDefault="0050477F"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1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" fillcolor="#538135 [2409]" stroked="f">
                <v:textbox>
                  <w:txbxContent>
                    <w:p w14:paraId="6E5CE77F" w14:textId="75910E15" w:rsidR="0050477F" w:rsidRPr="002E6FEA" w:rsidRDefault="0050477F"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4142B351">
                <wp:simplePos x="0" y="0"/>
                <wp:positionH relativeFrom="column">
                  <wp:posOffset>5029200</wp:posOffset>
                </wp:positionH>
                <wp:positionV relativeFrom="paragraph">
                  <wp:posOffset>1028700</wp:posOffset>
                </wp:positionV>
                <wp:extent cx="13716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69858F44" w:rsidR="0050477F" w:rsidRPr="006445E4" w:rsidRDefault="0050477F"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102-106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6pt;margin-top:81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" fillcolor="#538135 [2409]" stroked="f">
                <v:textbox>
                  <w:txbxContent>
                    <w:p w14:paraId="4984D327" w14:textId="69858F44" w:rsidR="0050477F" w:rsidRPr="006445E4" w:rsidRDefault="0050477F"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102-106</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50477F" w:rsidRPr="00407DF0" w:rsidRDefault="0050477F" w:rsidP="00407DF0">
                            <w:pPr>
                              <w:jc w:val="center"/>
                              <w:rPr>
                                <w:rFonts w:ascii="Century Gothic" w:hAnsi="Century Gothic"/>
                                <w:color w:val="538135" w:themeColor="accent6" w:themeShade="BF"/>
                                <w:sz w:val="2"/>
                                <w:szCs w:val="40"/>
                              </w:rPr>
                            </w:pPr>
                          </w:p>
                          <w:p w14:paraId="506D4789" w14:textId="0ADB1255" w:rsidR="0050477F" w:rsidRPr="00426BDD" w:rsidRDefault="0050477F" w:rsidP="00BB39AC">
                            <w:pPr>
                              <w:ind w:left="2977"/>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Religion and Spirituality</w:t>
                            </w:r>
                          </w:p>
                          <w:p w14:paraId="0B5E28A4" w14:textId="77777777" w:rsidR="0050477F" w:rsidRDefault="0050477F"/>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50477F" w:rsidRPr="00407DF0" w:rsidRDefault="0050477F" w:rsidP="00407DF0">
                      <w:pPr>
                        <w:jc w:val="center"/>
                        <w:rPr>
                          <w:rFonts w:ascii="Century Gothic" w:hAnsi="Century Gothic"/>
                          <w:color w:val="538135" w:themeColor="accent6" w:themeShade="BF"/>
                          <w:sz w:val="2"/>
                          <w:szCs w:val="40"/>
                        </w:rPr>
                      </w:pPr>
                    </w:p>
                    <w:p w14:paraId="506D4789" w14:textId="0ADB1255" w:rsidR="0050477F" w:rsidRPr="00426BDD" w:rsidRDefault="0050477F" w:rsidP="00BB39AC">
                      <w:pPr>
                        <w:ind w:left="2977"/>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Religion and Spirituality</w:t>
                      </w:r>
                    </w:p>
                    <w:p w14:paraId="0B5E28A4" w14:textId="77777777" w:rsidR="0050477F" w:rsidRDefault="0050477F"/>
                  </w:txbxContent>
                </v:textbox>
                <w10:wrap type="square"/>
              </v:shape>
            </w:pict>
          </mc:Fallback>
        </mc:AlternateContent>
      </w:r>
      <w:r w:rsidR="00FF0500">
        <w:rPr>
          <w:rFonts w:ascii="Arial" w:hAnsi="Arial" w:cs="Arial"/>
        </w:rPr>
        <w:t xml:space="preserve">         </w:t>
      </w:r>
      <w:r w:rsidR="007804C8" w:rsidRPr="004F2FBB">
        <w:rPr>
          <w:rFonts w:ascii="Arial" w:hAnsi="Arial" w:cs="Arial"/>
        </w:rPr>
        <w:t xml:space="preserve">      </w:t>
      </w:r>
      <w:r w:rsidR="00FF0500">
        <w:rPr>
          <w:rFonts w:ascii="Arial" w:hAnsi="Arial" w:cs="Arial"/>
        </w:rPr>
        <w:t xml:space="preserve">           </w:t>
      </w:r>
      <w:r w:rsidR="00157DAC">
        <w:rPr>
          <w:rFonts w:ascii="Arial" w:hAnsi="Arial" w:cs="Arial"/>
        </w:rPr>
        <w:t xml:space="preserve">       </w:t>
      </w:r>
    </w:p>
    <w:p w14:paraId="00FDFB8A" w14:textId="24E4DDB2" w:rsidR="0050477F" w:rsidRPr="0050477F" w:rsidRDefault="0050477F" w:rsidP="0050477F">
      <w:pPr>
        <w:pStyle w:val="ListParagraph"/>
        <w:numPr>
          <w:ilvl w:val="0"/>
          <w:numId w:val="21"/>
        </w:numPr>
        <w:spacing w:after="200" w:line="276" w:lineRule="auto"/>
        <w:rPr>
          <w:rFonts w:ascii="Century Gothic" w:hAnsi="Century Gothic" w:cs="Arial"/>
        </w:rPr>
      </w:pPr>
      <w:r w:rsidRPr="0050477F">
        <w:rPr>
          <w:rFonts w:ascii="Century Gothic" w:hAnsi="Century Gothic" w:cs="Arial"/>
        </w:rPr>
        <w:t>Despite the advances and sophistication of life in the Western world</w:t>
      </w:r>
      <w:r>
        <w:rPr>
          <w:rFonts w:ascii="Century Gothic" w:hAnsi="Century Gothic" w:cs="Arial"/>
        </w:rPr>
        <w:t>,</w:t>
      </w:r>
      <w:r w:rsidRPr="0050477F">
        <w:rPr>
          <w:rFonts w:ascii="Century Gothic" w:hAnsi="Century Gothic" w:cs="Arial"/>
        </w:rPr>
        <w:t xml:space="preserve"> fear, anxiety, insecurity, and lack of trust are at unprecedented </w:t>
      </w:r>
      <w:proofErr w:type="gramStart"/>
      <w:r w:rsidRPr="0050477F">
        <w:rPr>
          <w:rFonts w:ascii="Century Gothic" w:hAnsi="Century Gothic" w:cs="Arial"/>
        </w:rPr>
        <w:t>levels .</w:t>
      </w:r>
      <w:proofErr w:type="gramEnd"/>
      <w:r w:rsidRPr="0050477F">
        <w:rPr>
          <w:rFonts w:ascii="Century Gothic" w:hAnsi="Century Gothic" w:cs="Arial"/>
        </w:rPr>
        <w:t xml:space="preserve"> Some symptoms: widespread addictions, increased incide</w:t>
      </w:r>
      <w:r>
        <w:rPr>
          <w:rFonts w:ascii="Century Gothic" w:hAnsi="Century Gothic" w:cs="Arial"/>
        </w:rPr>
        <w:t xml:space="preserve">nce of mental health problems, </w:t>
      </w:r>
      <w:r w:rsidRPr="0050477F">
        <w:rPr>
          <w:rFonts w:ascii="Century Gothic" w:hAnsi="Century Gothic" w:cs="Arial"/>
        </w:rPr>
        <w:t>fragmentation of traditional family structures</w:t>
      </w:r>
      <w:r>
        <w:rPr>
          <w:rFonts w:ascii="Century Gothic" w:hAnsi="Century Gothic" w:cs="Arial"/>
        </w:rPr>
        <w:t xml:space="preserve">, </w:t>
      </w:r>
      <w:r w:rsidRPr="0050477F">
        <w:rPr>
          <w:rFonts w:ascii="Century Gothic" w:hAnsi="Century Gothic" w:cs="Arial"/>
        </w:rPr>
        <w:t>proliferation of security provisions and public surveillance, economic volatility, corpo</w:t>
      </w:r>
      <w:r>
        <w:rPr>
          <w:rFonts w:ascii="Century Gothic" w:hAnsi="Century Gothic" w:cs="Arial"/>
        </w:rPr>
        <w:t xml:space="preserve">rate corruption, </w:t>
      </w:r>
      <w:r w:rsidRPr="0050477F">
        <w:rPr>
          <w:rFonts w:ascii="Century Gothic" w:hAnsi="Century Gothic" w:cs="Arial"/>
        </w:rPr>
        <w:t>global warming</w:t>
      </w:r>
      <w:r>
        <w:rPr>
          <w:rFonts w:ascii="Century Gothic" w:hAnsi="Century Gothic" w:cs="Arial"/>
        </w:rPr>
        <w:t xml:space="preserve"> </w:t>
      </w:r>
      <w:r w:rsidRPr="0050477F">
        <w:rPr>
          <w:rFonts w:ascii="Century Gothic" w:hAnsi="Century Gothic" w:cs="Arial"/>
        </w:rPr>
        <w:t>and many more</w:t>
      </w:r>
      <w:r>
        <w:rPr>
          <w:rFonts w:ascii="Century Gothic" w:hAnsi="Century Gothic" w:cs="Arial"/>
        </w:rPr>
        <w:t>.</w:t>
      </w:r>
      <w:r>
        <w:rPr>
          <w:rFonts w:ascii="Century Gothic" w:hAnsi="Century Gothic" w:cs="Arial"/>
        </w:rPr>
        <w:br/>
      </w:r>
    </w:p>
    <w:p w14:paraId="2AA78BF8" w14:textId="79DDA14D" w:rsidR="0050477F" w:rsidRPr="0050477F" w:rsidRDefault="0050477F" w:rsidP="0050477F">
      <w:pPr>
        <w:pStyle w:val="ListParagraph"/>
        <w:numPr>
          <w:ilvl w:val="0"/>
          <w:numId w:val="21"/>
        </w:numPr>
        <w:spacing w:after="200" w:line="276" w:lineRule="auto"/>
        <w:rPr>
          <w:rFonts w:ascii="Century Gothic" w:hAnsi="Century Gothic" w:cs="Arial"/>
        </w:rPr>
      </w:pPr>
      <w:r w:rsidRPr="0050477F">
        <w:rPr>
          <w:rFonts w:ascii="Century Gothic" w:hAnsi="Century Gothic" w:cs="Arial"/>
        </w:rPr>
        <w:t>At a time of apparent loss of surety about once enduring life pillars, many are drawn to search for deeper sources of meaning and purpose within themselves</w:t>
      </w:r>
      <w:r>
        <w:rPr>
          <w:rFonts w:ascii="Century Gothic" w:hAnsi="Century Gothic" w:cs="Arial"/>
        </w:rPr>
        <w:t>.</w:t>
      </w:r>
      <w:r>
        <w:rPr>
          <w:rFonts w:ascii="Century Gothic" w:hAnsi="Century Gothic" w:cs="Arial"/>
        </w:rPr>
        <w:br/>
      </w:r>
    </w:p>
    <w:p w14:paraId="78B1615B" w14:textId="6316BBE0" w:rsidR="0050477F" w:rsidRPr="0050477F" w:rsidRDefault="0050477F" w:rsidP="0050477F">
      <w:pPr>
        <w:pStyle w:val="ListParagraph"/>
        <w:numPr>
          <w:ilvl w:val="0"/>
          <w:numId w:val="21"/>
        </w:numPr>
        <w:spacing w:after="200" w:line="276" w:lineRule="auto"/>
        <w:rPr>
          <w:rFonts w:ascii="Century Gothic" w:hAnsi="Century Gothic" w:cs="Arial"/>
        </w:rPr>
      </w:pPr>
      <w:proofErr w:type="gramStart"/>
      <w:r>
        <w:rPr>
          <w:rFonts w:ascii="Century Gothic" w:hAnsi="Century Gothic" w:cs="Arial"/>
        </w:rPr>
        <w:t>A p</w:t>
      </w:r>
      <w:r w:rsidRPr="0050477F">
        <w:rPr>
          <w:rFonts w:ascii="Century Gothic" w:hAnsi="Century Gothic" w:cs="Arial"/>
        </w:rPr>
        <w:t>ervasive materialist ment</w:t>
      </w:r>
      <w:r>
        <w:rPr>
          <w:rFonts w:ascii="Century Gothic" w:hAnsi="Century Gothic" w:cs="Arial"/>
        </w:rPr>
        <w:t xml:space="preserve">ality, along with a variety of </w:t>
      </w:r>
      <w:r w:rsidRPr="0050477F">
        <w:rPr>
          <w:rFonts w:ascii="Century Gothic" w:hAnsi="Century Gothic" w:cs="Arial"/>
        </w:rPr>
        <w:t>forms of religious fundamentalism and church scandals, have</w:t>
      </w:r>
      <w:proofErr w:type="gramEnd"/>
      <w:r w:rsidRPr="0050477F">
        <w:rPr>
          <w:rFonts w:ascii="Century Gothic" w:hAnsi="Century Gothic" w:cs="Arial"/>
        </w:rPr>
        <w:t xml:space="preserve"> led to widespread disaffection with institutionalised religion</w:t>
      </w:r>
      <w:r>
        <w:rPr>
          <w:rFonts w:ascii="Century Gothic" w:hAnsi="Century Gothic" w:cs="Arial"/>
        </w:rPr>
        <w:t>.</w:t>
      </w:r>
      <w:r>
        <w:rPr>
          <w:rFonts w:ascii="Century Gothic" w:hAnsi="Century Gothic" w:cs="Arial"/>
        </w:rPr>
        <w:br/>
      </w:r>
    </w:p>
    <w:p w14:paraId="7E5851E0" w14:textId="1EB6AED2" w:rsidR="0050477F" w:rsidRPr="0050477F" w:rsidRDefault="0050477F" w:rsidP="0050477F">
      <w:pPr>
        <w:pStyle w:val="ListParagraph"/>
        <w:numPr>
          <w:ilvl w:val="0"/>
          <w:numId w:val="21"/>
        </w:numPr>
        <w:spacing w:after="200" w:line="276" w:lineRule="auto"/>
        <w:rPr>
          <w:rFonts w:ascii="Century Gothic" w:hAnsi="Century Gothic" w:cs="Arial"/>
        </w:rPr>
      </w:pPr>
      <w:r w:rsidRPr="0050477F">
        <w:rPr>
          <w:rFonts w:ascii="Century Gothic" w:hAnsi="Century Gothic" w:cs="Arial"/>
        </w:rPr>
        <w:t xml:space="preserve">In the face of what </w:t>
      </w:r>
      <w:r>
        <w:rPr>
          <w:rFonts w:ascii="Century Gothic" w:hAnsi="Century Gothic" w:cs="Arial"/>
        </w:rPr>
        <w:t>is sometimes called this</w:t>
      </w:r>
      <w:r w:rsidRPr="0050477F">
        <w:rPr>
          <w:rFonts w:ascii="Century Gothic" w:hAnsi="Century Gothic" w:cs="Arial"/>
        </w:rPr>
        <w:t xml:space="preserve"> </w:t>
      </w:r>
      <w:r>
        <w:rPr>
          <w:rFonts w:ascii="Century Gothic" w:hAnsi="Century Gothic" w:cs="Arial"/>
        </w:rPr>
        <w:t>‘</w:t>
      </w:r>
      <w:r w:rsidRPr="0050477F">
        <w:rPr>
          <w:rFonts w:ascii="Century Gothic" w:hAnsi="Century Gothic" w:cs="Arial"/>
        </w:rPr>
        <w:t>loss of soul</w:t>
      </w:r>
      <w:r>
        <w:rPr>
          <w:rFonts w:ascii="Century Gothic" w:hAnsi="Century Gothic" w:cs="Arial"/>
        </w:rPr>
        <w:t>’</w:t>
      </w:r>
      <w:r w:rsidRPr="0050477F">
        <w:rPr>
          <w:rFonts w:ascii="Century Gothic" w:hAnsi="Century Gothic" w:cs="Arial"/>
        </w:rPr>
        <w:t xml:space="preserve"> in Western culture, recent decades have witnessed </w:t>
      </w:r>
      <w:r>
        <w:rPr>
          <w:rFonts w:ascii="Century Gothic" w:hAnsi="Century Gothic" w:cs="Arial"/>
        </w:rPr>
        <w:t xml:space="preserve">a </w:t>
      </w:r>
      <w:r w:rsidRPr="0050477F">
        <w:rPr>
          <w:rFonts w:ascii="Century Gothic" w:hAnsi="Century Gothic" w:cs="Arial"/>
        </w:rPr>
        <w:t xml:space="preserve">considerable increase in a range of quests for spirituality. Melbourne-based author and speaker, David </w:t>
      </w:r>
      <w:proofErr w:type="spellStart"/>
      <w:r w:rsidRPr="0050477F">
        <w:rPr>
          <w:rFonts w:ascii="Century Gothic" w:hAnsi="Century Gothic" w:cs="Arial"/>
        </w:rPr>
        <w:t>Tacey</w:t>
      </w:r>
      <w:proofErr w:type="spellEnd"/>
      <w:r w:rsidRPr="0050477F">
        <w:rPr>
          <w:rFonts w:ascii="Century Gothic" w:hAnsi="Century Gothic" w:cs="Arial"/>
        </w:rPr>
        <w:t xml:space="preserve"> (2007), calls it a ‘spiritual revolution’. At best, this new added interest in spirituality is a response to a hunger of the soul, a </w:t>
      </w:r>
      <w:r>
        <w:rPr>
          <w:rFonts w:ascii="Century Gothic" w:hAnsi="Century Gothic" w:cs="Arial"/>
        </w:rPr>
        <w:t xml:space="preserve">yearning </w:t>
      </w:r>
      <w:r w:rsidRPr="0050477F">
        <w:rPr>
          <w:rFonts w:ascii="Century Gothic" w:hAnsi="Century Gothic" w:cs="Arial"/>
        </w:rPr>
        <w:t xml:space="preserve">for personal commitment to transcendence, and </w:t>
      </w:r>
      <w:proofErr w:type="gramStart"/>
      <w:r w:rsidRPr="0050477F">
        <w:rPr>
          <w:rFonts w:ascii="Century Gothic" w:hAnsi="Century Gothic" w:cs="Arial"/>
        </w:rPr>
        <w:t>is  a</w:t>
      </w:r>
      <w:proofErr w:type="gramEnd"/>
      <w:r w:rsidRPr="0050477F">
        <w:rPr>
          <w:rFonts w:ascii="Century Gothic" w:hAnsi="Century Gothic" w:cs="Arial"/>
        </w:rPr>
        <w:t xml:space="preserve"> refreshing  move worthy of encouragement.</w:t>
      </w:r>
      <w:r>
        <w:rPr>
          <w:rFonts w:ascii="Century Gothic" w:hAnsi="Century Gothic" w:cs="Arial"/>
        </w:rPr>
        <w:br/>
      </w:r>
    </w:p>
    <w:p w14:paraId="3AF4A2B9" w14:textId="27B2C936" w:rsidR="0050477F" w:rsidRPr="0050477F" w:rsidRDefault="0050477F" w:rsidP="0050477F">
      <w:pPr>
        <w:pStyle w:val="ListParagraph"/>
        <w:numPr>
          <w:ilvl w:val="0"/>
          <w:numId w:val="21"/>
        </w:numPr>
        <w:spacing w:after="200" w:line="276" w:lineRule="auto"/>
        <w:rPr>
          <w:rFonts w:ascii="Century Gothic" w:hAnsi="Century Gothic" w:cs="Arial"/>
        </w:rPr>
      </w:pPr>
      <w:r w:rsidRPr="0050477F">
        <w:rPr>
          <w:rFonts w:ascii="Century Gothic" w:hAnsi="Century Gothic" w:cs="Arial"/>
        </w:rPr>
        <w:t xml:space="preserve">The truth is that spirituality is a broad umbrella. All human beings </w:t>
      </w:r>
      <w:r>
        <w:rPr>
          <w:rFonts w:ascii="Century Gothic" w:hAnsi="Century Gothic" w:cs="Arial"/>
        </w:rPr>
        <w:t xml:space="preserve">possess a spiritual dimension.  </w:t>
      </w:r>
      <w:r w:rsidRPr="0050477F">
        <w:rPr>
          <w:rFonts w:ascii="Century Gothic" w:hAnsi="Century Gothic" w:cs="Arial"/>
        </w:rPr>
        <w:t xml:space="preserve">See page 103 in the book for a list of commonly held qualities </w:t>
      </w:r>
      <w:proofErr w:type="gramStart"/>
      <w:r w:rsidRPr="0050477F">
        <w:rPr>
          <w:rFonts w:ascii="Century Gothic" w:hAnsi="Century Gothic" w:cs="Arial"/>
        </w:rPr>
        <w:t>of  a</w:t>
      </w:r>
      <w:proofErr w:type="gramEnd"/>
      <w:r>
        <w:rPr>
          <w:rFonts w:ascii="Century Gothic" w:hAnsi="Century Gothic" w:cs="Arial"/>
        </w:rPr>
        <w:t xml:space="preserve"> </w:t>
      </w:r>
      <w:r w:rsidRPr="0050477F">
        <w:rPr>
          <w:rFonts w:ascii="Century Gothic" w:hAnsi="Century Gothic" w:cs="Arial"/>
        </w:rPr>
        <w:t>spiritual person. There may be billi</w:t>
      </w:r>
      <w:r>
        <w:rPr>
          <w:rFonts w:ascii="Century Gothic" w:hAnsi="Century Gothic" w:cs="Arial"/>
        </w:rPr>
        <w:t xml:space="preserve">ons of people in the world who </w:t>
      </w:r>
      <w:r w:rsidRPr="0050477F">
        <w:rPr>
          <w:rFonts w:ascii="Century Gothic" w:hAnsi="Century Gothic" w:cs="Arial"/>
        </w:rPr>
        <w:t>have those qualities in varying degrees but who</w:t>
      </w:r>
      <w:r w:rsidR="000669A5">
        <w:rPr>
          <w:rFonts w:ascii="Century Gothic" w:hAnsi="Century Gothic" w:cs="Arial"/>
        </w:rPr>
        <w:t xml:space="preserve"> are not committed to any </w:t>
      </w:r>
      <w:r w:rsidRPr="0050477F">
        <w:rPr>
          <w:rFonts w:ascii="Century Gothic" w:hAnsi="Century Gothic" w:cs="Arial"/>
        </w:rPr>
        <w:t>religious faith.</w:t>
      </w:r>
      <w:r>
        <w:rPr>
          <w:rFonts w:ascii="Century Gothic" w:hAnsi="Century Gothic" w:cs="Arial"/>
        </w:rPr>
        <w:br/>
      </w:r>
    </w:p>
    <w:p w14:paraId="561362C8" w14:textId="08665A9D" w:rsidR="0050477F" w:rsidRPr="0050477F" w:rsidRDefault="0050477F" w:rsidP="0050477F">
      <w:pPr>
        <w:pStyle w:val="ListParagraph"/>
        <w:numPr>
          <w:ilvl w:val="0"/>
          <w:numId w:val="21"/>
        </w:numPr>
        <w:spacing w:after="200" w:line="276" w:lineRule="auto"/>
        <w:rPr>
          <w:rFonts w:ascii="Century Gothic" w:hAnsi="Century Gothic" w:cs="Arial"/>
        </w:rPr>
      </w:pPr>
      <w:r w:rsidRPr="0050477F">
        <w:rPr>
          <w:rFonts w:ascii="Century Gothic" w:hAnsi="Century Gothic" w:cs="Arial"/>
        </w:rPr>
        <w:t xml:space="preserve">Authentic Christian spirituality differs from other </w:t>
      </w:r>
      <w:proofErr w:type="spellStart"/>
      <w:r w:rsidRPr="0050477F">
        <w:rPr>
          <w:rFonts w:ascii="Century Gothic" w:hAnsi="Century Gothic" w:cs="Arial"/>
        </w:rPr>
        <w:t>spiritualities</w:t>
      </w:r>
      <w:proofErr w:type="spellEnd"/>
      <w:r w:rsidRPr="0050477F">
        <w:rPr>
          <w:rFonts w:ascii="Century Gothic" w:hAnsi="Century Gothic" w:cs="Arial"/>
        </w:rPr>
        <w:t xml:space="preserve"> in that it has as a</w:t>
      </w:r>
      <w:r>
        <w:rPr>
          <w:rFonts w:ascii="Century Gothic" w:hAnsi="Century Gothic" w:cs="Arial"/>
        </w:rPr>
        <w:t xml:space="preserve"> base </w:t>
      </w:r>
      <w:r w:rsidRPr="0050477F">
        <w:rPr>
          <w:rFonts w:ascii="Century Gothic" w:hAnsi="Century Gothic" w:cs="Arial"/>
        </w:rPr>
        <w:t xml:space="preserve">belief in God along with a belief in the Incarnation whereby God </w:t>
      </w:r>
      <w:r>
        <w:rPr>
          <w:rFonts w:ascii="Century Gothic" w:hAnsi="Century Gothic" w:cs="Arial"/>
        </w:rPr>
        <w:t>became human</w:t>
      </w:r>
      <w:r w:rsidRPr="0050477F">
        <w:rPr>
          <w:rFonts w:ascii="Century Gothic" w:hAnsi="Century Gothic" w:cs="Arial"/>
        </w:rPr>
        <w:t xml:space="preserve"> in the person of Jesus.  The ‘way of Jesus’ is integral to Christian spirituality thereby giving it an orientati</w:t>
      </w:r>
      <w:r>
        <w:rPr>
          <w:rFonts w:ascii="Century Gothic" w:hAnsi="Century Gothic" w:cs="Arial"/>
        </w:rPr>
        <w:t xml:space="preserve">on to others whereas </w:t>
      </w:r>
      <w:proofErr w:type="gramStart"/>
      <w:r>
        <w:rPr>
          <w:rFonts w:ascii="Century Gothic" w:hAnsi="Century Gothic" w:cs="Arial"/>
        </w:rPr>
        <w:t xml:space="preserve">many other </w:t>
      </w:r>
      <w:proofErr w:type="spellStart"/>
      <w:r w:rsidRPr="0050477F">
        <w:rPr>
          <w:rFonts w:ascii="Century Gothic" w:hAnsi="Century Gothic" w:cs="Arial"/>
        </w:rPr>
        <w:t>spiritualities</w:t>
      </w:r>
      <w:proofErr w:type="spellEnd"/>
      <w:proofErr w:type="gramEnd"/>
      <w:r w:rsidRPr="0050477F">
        <w:rPr>
          <w:rFonts w:ascii="Century Gothic" w:hAnsi="Century Gothic" w:cs="Arial"/>
        </w:rPr>
        <w:t xml:space="preserve"> have a strong ego focus. The concept of</w:t>
      </w:r>
      <w:r>
        <w:rPr>
          <w:rFonts w:ascii="Century Gothic" w:hAnsi="Century Gothic" w:cs="Arial"/>
        </w:rPr>
        <w:t xml:space="preserve"> Christian spiritualty entered the human </w:t>
      </w:r>
      <w:r w:rsidRPr="0050477F">
        <w:rPr>
          <w:rFonts w:ascii="Century Gothic" w:hAnsi="Century Gothic" w:cs="Arial"/>
        </w:rPr>
        <w:t>narrative from the writings of St Paul in his frequent mention of ‘people of the Spirit’.</w:t>
      </w:r>
      <w:r>
        <w:rPr>
          <w:rFonts w:ascii="Century Gothic" w:hAnsi="Century Gothic" w:cs="Arial"/>
        </w:rPr>
        <w:br/>
      </w:r>
    </w:p>
    <w:p w14:paraId="40C168C0" w14:textId="41BBB3F8" w:rsidR="0050477F" w:rsidRPr="0050477F" w:rsidRDefault="0050477F" w:rsidP="0050477F">
      <w:pPr>
        <w:pStyle w:val="ListParagraph"/>
        <w:numPr>
          <w:ilvl w:val="0"/>
          <w:numId w:val="21"/>
        </w:numPr>
        <w:spacing w:after="200" w:line="276" w:lineRule="auto"/>
        <w:rPr>
          <w:rFonts w:ascii="Century Gothic" w:hAnsi="Century Gothic" w:cs="Arial"/>
        </w:rPr>
      </w:pPr>
      <w:r>
        <w:rPr>
          <w:rFonts w:ascii="Century Gothic" w:hAnsi="Century Gothic" w:cs="Arial"/>
        </w:rPr>
        <w:t xml:space="preserve">In a general sense, </w:t>
      </w:r>
      <w:r w:rsidRPr="0050477F">
        <w:rPr>
          <w:rFonts w:ascii="Century Gothic" w:hAnsi="Century Gothic" w:cs="Arial"/>
        </w:rPr>
        <w:t xml:space="preserve">religion may be taken to describe the norms, structures, symbols and rituals which give identity and expression to sacred and cherished beliefs. It is as old as the human race. In more recent times especially, religion </w:t>
      </w:r>
      <w:r w:rsidRPr="0050477F">
        <w:rPr>
          <w:rFonts w:ascii="Century Gothic" w:hAnsi="Century Gothic" w:cs="Arial"/>
        </w:rPr>
        <w:lastRenderedPageBreak/>
        <w:t xml:space="preserve">has assumed a bad image because of many apparently </w:t>
      </w:r>
      <w:proofErr w:type="spellStart"/>
      <w:r w:rsidRPr="0050477F">
        <w:rPr>
          <w:rFonts w:ascii="Century Gothic" w:hAnsi="Century Gothic" w:cs="Arial"/>
        </w:rPr>
        <w:t>senselesss</w:t>
      </w:r>
      <w:proofErr w:type="spellEnd"/>
      <w:r w:rsidRPr="0050477F">
        <w:rPr>
          <w:rFonts w:ascii="Century Gothic" w:hAnsi="Century Gothic" w:cs="Arial"/>
        </w:rPr>
        <w:t xml:space="preserve"> things done in the name of religion. B</w:t>
      </w:r>
      <w:r>
        <w:rPr>
          <w:rFonts w:ascii="Century Gothic" w:hAnsi="Century Gothic" w:cs="Arial"/>
        </w:rPr>
        <w:t xml:space="preserve">esides, religion is frequently and </w:t>
      </w:r>
      <w:r w:rsidRPr="0050477F">
        <w:rPr>
          <w:rFonts w:ascii="Century Gothic" w:hAnsi="Century Gothic" w:cs="Arial"/>
        </w:rPr>
        <w:t>unfairly caricatured in the public forum through misunderstanding and bias. Ideally, religion and spirituality are two sides of the one coin, partners not strangers. Increasingly, people may be heard to say: ‘I</w:t>
      </w:r>
      <w:r w:rsidR="000669A5">
        <w:rPr>
          <w:rFonts w:ascii="Century Gothic" w:hAnsi="Century Gothic" w:cs="Arial"/>
        </w:rPr>
        <w:t>’</w:t>
      </w:r>
      <w:r w:rsidRPr="0050477F">
        <w:rPr>
          <w:rFonts w:ascii="Century Gothic" w:hAnsi="Century Gothic" w:cs="Arial"/>
        </w:rPr>
        <w:t>m spiritual but I’m not religious’…a false dichot</w:t>
      </w:r>
      <w:r>
        <w:rPr>
          <w:rFonts w:ascii="Century Gothic" w:hAnsi="Century Gothic" w:cs="Arial"/>
        </w:rPr>
        <w:t>omy</w:t>
      </w:r>
      <w:r w:rsidRPr="0050477F">
        <w:rPr>
          <w:rFonts w:ascii="Century Gothic" w:hAnsi="Century Gothic" w:cs="Arial"/>
        </w:rPr>
        <w:t>?</w:t>
      </w:r>
      <w:r>
        <w:rPr>
          <w:rFonts w:ascii="Century Gothic" w:hAnsi="Century Gothic" w:cs="Arial"/>
        </w:rPr>
        <w:br/>
      </w:r>
    </w:p>
    <w:p w14:paraId="56DC5C46" w14:textId="1EDE4B90" w:rsidR="0050477F" w:rsidRPr="0050477F" w:rsidRDefault="0050477F" w:rsidP="0050477F">
      <w:pPr>
        <w:pStyle w:val="ListParagraph"/>
        <w:numPr>
          <w:ilvl w:val="0"/>
          <w:numId w:val="21"/>
        </w:numPr>
        <w:spacing w:after="200" w:line="276" w:lineRule="auto"/>
        <w:rPr>
          <w:rFonts w:ascii="Century Gothic" w:hAnsi="Century Gothic" w:cs="Arial"/>
        </w:rPr>
      </w:pPr>
      <w:r w:rsidRPr="0050477F">
        <w:rPr>
          <w:rFonts w:ascii="Century Gothic" w:hAnsi="Century Gothic" w:cs="Arial"/>
        </w:rPr>
        <w:t xml:space="preserve">Scholar and author, Sandra M. </w:t>
      </w:r>
      <w:proofErr w:type="spellStart"/>
      <w:r w:rsidRPr="0050477F">
        <w:rPr>
          <w:rFonts w:ascii="Century Gothic" w:hAnsi="Century Gothic" w:cs="Arial"/>
        </w:rPr>
        <w:t>Schneiders</w:t>
      </w:r>
      <w:proofErr w:type="spellEnd"/>
      <w:r w:rsidRPr="0050477F">
        <w:rPr>
          <w:rFonts w:ascii="Century Gothic" w:hAnsi="Century Gothic" w:cs="Arial"/>
        </w:rPr>
        <w:t xml:space="preserve">  (USA) articulates a</w:t>
      </w:r>
      <w:r>
        <w:rPr>
          <w:rFonts w:ascii="Century Gothic" w:hAnsi="Century Gothic" w:cs="Arial"/>
        </w:rPr>
        <w:t xml:space="preserve"> proposition with much merit  (</w:t>
      </w:r>
      <w:r w:rsidRPr="0050477F">
        <w:rPr>
          <w:rFonts w:ascii="Century Gothic" w:hAnsi="Century Gothic" w:cs="Arial"/>
        </w:rPr>
        <w:t>page 106 in the book): ‘Religion that is uninformed by spiritu</w:t>
      </w:r>
      <w:r>
        <w:rPr>
          <w:rFonts w:ascii="Century Gothic" w:hAnsi="Century Gothic" w:cs="Arial"/>
        </w:rPr>
        <w:t>ality is dead, and often deadly;</w:t>
      </w:r>
      <w:r w:rsidRPr="0050477F">
        <w:rPr>
          <w:rFonts w:ascii="Century Gothic" w:hAnsi="Century Gothic" w:cs="Arial"/>
        </w:rPr>
        <w:t xml:space="preserve"> while spirituality that lacks the structural and functional resources of institutionalised religious tradition is rootless, often fruitless, for both the individual and society</w:t>
      </w:r>
      <w:r>
        <w:rPr>
          <w:rFonts w:ascii="Century Gothic" w:hAnsi="Century Gothic" w:cs="Arial"/>
        </w:rPr>
        <w:t>.</w:t>
      </w:r>
      <w:r w:rsidRPr="0050477F">
        <w:rPr>
          <w:rFonts w:ascii="Century Gothic" w:hAnsi="Century Gothic" w:cs="Arial"/>
        </w:rPr>
        <w:t>’</w:t>
      </w:r>
    </w:p>
    <w:p w14:paraId="0CAAE23F" w14:textId="0201253B" w:rsidR="00FF0500" w:rsidRPr="0092744D" w:rsidRDefault="00FF0500" w:rsidP="0050477F">
      <w:pPr>
        <w:pStyle w:val="ListParagraph"/>
        <w:ind w:left="1134"/>
        <w:rPr>
          <w:rFonts w:ascii="Century Gothic" w:hAnsi="Century Gothic" w:cs="Arial"/>
        </w:rPr>
      </w:pPr>
    </w:p>
    <w:p w14:paraId="0FDE0B95" w14:textId="77777777" w:rsidR="00FF0500" w:rsidRDefault="00FF0500" w:rsidP="00FF0500">
      <w:pPr>
        <w:pStyle w:val="ListParagraph"/>
        <w:ind w:left="426"/>
        <w:rPr>
          <w:rFonts w:ascii="Century Gothic" w:hAnsi="Century Gothic" w:cs="Arial"/>
          <w:sz w:val="14"/>
          <w:szCs w:val="20"/>
        </w:rPr>
      </w:pPr>
    </w:p>
    <w:p w14:paraId="546EFD03" w14:textId="00CDA0A1" w:rsidR="00FF0500" w:rsidRDefault="00FF0500" w:rsidP="00FF0500">
      <w:pPr>
        <w:pStyle w:val="ListParagraph"/>
        <w:ind w:left="426"/>
        <w:rPr>
          <w:rFonts w:ascii="Century Gothic" w:hAnsi="Century Gothic" w:cs="Arial"/>
          <w:sz w:val="14"/>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6B97F024">
                <wp:simplePos x="0" y="0"/>
                <wp:positionH relativeFrom="column">
                  <wp:posOffset>228600</wp:posOffset>
                </wp:positionH>
                <wp:positionV relativeFrom="paragraph">
                  <wp:posOffset>39370</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50477F" w:rsidRPr="002E6FEA" w:rsidRDefault="0050477F"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18pt;margin-top:3.1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" fillcolor="#538135 [2409]" stroked="f">
                <v:textbox>
                  <w:txbxContent>
                    <w:p w14:paraId="3EC4B849" w14:textId="4631B534" w:rsidR="0050477F" w:rsidRPr="002E6FEA" w:rsidRDefault="0050477F"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40ED4A89" w14:textId="77777777" w:rsidR="00FF0500" w:rsidRPr="00FF0500" w:rsidRDefault="00FF0500" w:rsidP="00FF0500">
      <w:pPr>
        <w:pStyle w:val="ListParagraph"/>
        <w:ind w:left="426"/>
        <w:rPr>
          <w:rFonts w:ascii="Century Gothic" w:hAnsi="Century Gothic" w:cs="Arial"/>
          <w:sz w:val="14"/>
          <w:szCs w:val="20"/>
        </w:rPr>
      </w:pPr>
    </w:p>
    <w:p w14:paraId="48081E9E" w14:textId="26435982" w:rsidR="00FF0500" w:rsidRDefault="00FF0500" w:rsidP="00FF0500">
      <w:pPr>
        <w:pStyle w:val="ListParagraph"/>
        <w:rPr>
          <w:rFonts w:ascii="Century Gothic" w:hAnsi="Century Gothic" w:cs="Arial"/>
          <w:szCs w:val="20"/>
        </w:rPr>
      </w:pPr>
    </w:p>
    <w:p w14:paraId="3EE48300" w14:textId="77777777" w:rsidR="00FF0500" w:rsidRPr="00035EA9" w:rsidRDefault="00FF0500" w:rsidP="00035EA9">
      <w:pPr>
        <w:pStyle w:val="ListParagraph"/>
        <w:rPr>
          <w:rFonts w:ascii="Century Gothic" w:hAnsi="Century Gothic" w:cs="Arial"/>
          <w:sz w:val="20"/>
          <w:szCs w:val="20"/>
        </w:rPr>
      </w:pPr>
    </w:p>
    <w:p w14:paraId="2CE1C5DB" w14:textId="6B12EF66" w:rsidR="0050477F" w:rsidRPr="000669A5" w:rsidRDefault="0050477F" w:rsidP="0050477F">
      <w:pPr>
        <w:spacing w:after="200" w:line="276" w:lineRule="auto"/>
        <w:ind w:firstLine="720"/>
        <w:rPr>
          <w:rFonts w:ascii="Century Gothic" w:hAnsi="Century Gothic" w:cs="Arial"/>
          <w:sz w:val="24"/>
        </w:rPr>
      </w:pPr>
      <w:r w:rsidRPr="000669A5">
        <w:rPr>
          <w:rFonts w:ascii="Century Gothic" w:hAnsi="Century Gothic" w:cs="Arial"/>
          <w:sz w:val="24"/>
        </w:rPr>
        <w:t xml:space="preserve">1:1 Sharing </w:t>
      </w:r>
    </w:p>
    <w:p w14:paraId="24F2D2F5" w14:textId="53419C23" w:rsidR="0050477F" w:rsidRDefault="0050477F" w:rsidP="0050477F">
      <w:pPr>
        <w:pStyle w:val="ListParagraph"/>
        <w:numPr>
          <w:ilvl w:val="0"/>
          <w:numId w:val="19"/>
        </w:numPr>
        <w:spacing w:after="200" w:line="276" w:lineRule="auto"/>
        <w:rPr>
          <w:rFonts w:ascii="Century Gothic" w:hAnsi="Century Gothic" w:cs="Arial"/>
        </w:rPr>
      </w:pPr>
      <w:r w:rsidRPr="0050477F">
        <w:rPr>
          <w:rFonts w:ascii="Century Gothic" w:hAnsi="Century Gothic" w:cs="Arial"/>
        </w:rPr>
        <w:t xml:space="preserve">Think of a person you know, or have known, whom you would regard as a spiritual person. Name the qualities you see in this person </w:t>
      </w:r>
      <w:r w:rsidR="000669A5">
        <w:rPr>
          <w:rFonts w:ascii="Century Gothic" w:hAnsi="Century Gothic" w:cs="Arial"/>
        </w:rPr>
        <w:t>that</w:t>
      </w:r>
      <w:r w:rsidRPr="0050477F">
        <w:rPr>
          <w:rFonts w:ascii="Century Gothic" w:hAnsi="Century Gothic" w:cs="Arial"/>
        </w:rPr>
        <w:t xml:space="preserve"> support your perception.</w:t>
      </w:r>
      <w:r>
        <w:rPr>
          <w:rFonts w:ascii="Century Gothic" w:hAnsi="Century Gothic" w:cs="Arial"/>
        </w:rPr>
        <w:br/>
      </w:r>
    </w:p>
    <w:p w14:paraId="31F7943C" w14:textId="71692DE7" w:rsidR="000669A5" w:rsidRPr="000669A5" w:rsidRDefault="000669A5" w:rsidP="000669A5">
      <w:pPr>
        <w:spacing w:after="200" w:line="276" w:lineRule="auto"/>
        <w:ind w:left="720"/>
        <w:rPr>
          <w:rFonts w:ascii="Century Gothic" w:hAnsi="Century Gothic" w:cs="Arial"/>
          <w:sz w:val="24"/>
        </w:rPr>
      </w:pPr>
      <w:r w:rsidRPr="000669A5">
        <w:rPr>
          <w:rFonts w:ascii="Century Gothic" w:hAnsi="Century Gothic" w:cs="Arial"/>
          <w:sz w:val="24"/>
        </w:rPr>
        <w:t>1:1 Sharing followed by plenary sharing of perceptions and issues arising</w:t>
      </w:r>
    </w:p>
    <w:p w14:paraId="4522EFC6" w14:textId="4F02292C" w:rsidR="0050477F" w:rsidRPr="0050477F" w:rsidRDefault="0050477F" w:rsidP="0050477F">
      <w:pPr>
        <w:pStyle w:val="ListParagraph"/>
        <w:numPr>
          <w:ilvl w:val="0"/>
          <w:numId w:val="19"/>
        </w:numPr>
        <w:spacing w:after="200" w:line="276" w:lineRule="auto"/>
        <w:rPr>
          <w:rFonts w:ascii="Century Gothic" w:hAnsi="Century Gothic" w:cs="Arial"/>
        </w:rPr>
      </w:pPr>
      <w:r w:rsidRPr="0050477F">
        <w:rPr>
          <w:rFonts w:ascii="Century Gothic" w:hAnsi="Century Gothic" w:cs="Arial"/>
        </w:rPr>
        <w:t>In your ordinary understanding, what are some perceived differences be</w:t>
      </w:r>
      <w:r>
        <w:rPr>
          <w:rFonts w:ascii="Century Gothic" w:hAnsi="Century Gothic" w:cs="Arial"/>
        </w:rPr>
        <w:t>tween religion and spirituality</w:t>
      </w:r>
      <w:r w:rsidRPr="0050477F">
        <w:rPr>
          <w:rFonts w:ascii="Century Gothic" w:hAnsi="Century Gothic" w:cs="Arial"/>
        </w:rPr>
        <w:t>? Likewise, can you name instances where religion and spirituality enr</w:t>
      </w:r>
      <w:r>
        <w:rPr>
          <w:rFonts w:ascii="Century Gothic" w:hAnsi="Century Gothic" w:cs="Arial"/>
        </w:rPr>
        <w:t>ich each other in your own life</w:t>
      </w:r>
      <w:r w:rsidRPr="0050477F">
        <w:rPr>
          <w:rFonts w:ascii="Century Gothic" w:hAnsi="Century Gothic" w:cs="Arial"/>
        </w:rPr>
        <w:t>?</w:t>
      </w:r>
    </w:p>
    <w:p w14:paraId="6855656E" w14:textId="77777777" w:rsidR="0050477F" w:rsidRPr="0050477F" w:rsidRDefault="0050477F" w:rsidP="0050477F">
      <w:pPr>
        <w:pStyle w:val="ListParagraph"/>
        <w:spacing w:after="200" w:line="276" w:lineRule="auto"/>
        <w:ind w:left="1080"/>
        <w:rPr>
          <w:rFonts w:ascii="Century Gothic" w:hAnsi="Century Gothic" w:cs="Arial"/>
        </w:rPr>
      </w:pPr>
    </w:p>
    <w:p w14:paraId="2F211962" w14:textId="0A41407E" w:rsidR="0050477F" w:rsidRPr="0050477F" w:rsidRDefault="0050477F" w:rsidP="0050477F">
      <w:pPr>
        <w:pStyle w:val="ListParagraph"/>
        <w:numPr>
          <w:ilvl w:val="0"/>
          <w:numId w:val="19"/>
        </w:numPr>
        <w:spacing w:after="200" w:line="276" w:lineRule="auto"/>
        <w:rPr>
          <w:rFonts w:ascii="Century Gothic" w:hAnsi="Century Gothic" w:cs="Arial"/>
        </w:rPr>
      </w:pPr>
      <w:r>
        <w:rPr>
          <w:rFonts w:ascii="Century Gothic" w:hAnsi="Century Gothic" w:cs="Arial"/>
        </w:rPr>
        <w:t xml:space="preserve">How do these </w:t>
      </w:r>
      <w:r w:rsidRPr="0050477F">
        <w:rPr>
          <w:rFonts w:ascii="Century Gothic" w:hAnsi="Century Gothic" w:cs="Arial"/>
        </w:rPr>
        <w:t>considerations of religion and spirituality apply to the building of a Cat</w:t>
      </w:r>
      <w:r>
        <w:rPr>
          <w:rFonts w:ascii="Century Gothic" w:hAnsi="Century Gothic" w:cs="Arial"/>
        </w:rPr>
        <w:t>holic culture within our school</w:t>
      </w:r>
      <w:r w:rsidRPr="0050477F">
        <w:rPr>
          <w:rFonts w:ascii="Century Gothic" w:hAnsi="Century Gothic" w:cs="Arial"/>
        </w:rPr>
        <w:t>?</w:t>
      </w:r>
    </w:p>
    <w:p w14:paraId="23D79813" w14:textId="77777777" w:rsidR="0050477F" w:rsidRPr="0050477F" w:rsidRDefault="0050477F" w:rsidP="0050477F">
      <w:pPr>
        <w:pStyle w:val="ListParagraph"/>
        <w:spacing w:after="200" w:line="276" w:lineRule="auto"/>
        <w:ind w:left="1080"/>
        <w:rPr>
          <w:rFonts w:ascii="Century Gothic" w:hAnsi="Century Gothic" w:cs="Arial"/>
        </w:rPr>
      </w:pPr>
    </w:p>
    <w:p w14:paraId="7EC6916C" w14:textId="34CE3FA7" w:rsidR="00C32377" w:rsidRPr="0050477F" w:rsidRDefault="0050477F" w:rsidP="0050477F">
      <w:pPr>
        <w:pStyle w:val="ListParagraph"/>
        <w:numPr>
          <w:ilvl w:val="0"/>
          <w:numId w:val="19"/>
        </w:numPr>
        <w:spacing w:after="200" w:line="276" w:lineRule="auto"/>
        <w:rPr>
          <w:rFonts w:ascii="Century Gothic" w:hAnsi="Century Gothic" w:cs="Arial"/>
        </w:rPr>
      </w:pPr>
      <w:r w:rsidRPr="0050477F">
        <w:rPr>
          <w:rFonts w:ascii="Century Gothic" w:hAnsi="Century Gothic" w:cs="Arial"/>
        </w:rPr>
        <w:t xml:space="preserve">Pages 105 &amp; 106 in the book have short extracts </w:t>
      </w:r>
      <w:r>
        <w:rPr>
          <w:rFonts w:ascii="Century Gothic" w:hAnsi="Century Gothic" w:cs="Arial"/>
        </w:rPr>
        <w:t>that</w:t>
      </w:r>
      <w:r w:rsidRPr="0050477F">
        <w:rPr>
          <w:rFonts w:ascii="Century Gothic" w:hAnsi="Century Gothic" w:cs="Arial"/>
        </w:rPr>
        <w:t xml:space="preserve"> offer perspectives on the dance between religion and spirituali</w:t>
      </w:r>
      <w:r>
        <w:rPr>
          <w:rFonts w:ascii="Century Gothic" w:hAnsi="Century Gothic" w:cs="Arial"/>
        </w:rPr>
        <w:t xml:space="preserve">ty in a Catholic context. What </w:t>
      </w:r>
      <w:r w:rsidRPr="0050477F">
        <w:rPr>
          <w:rFonts w:ascii="Century Gothic" w:hAnsi="Century Gothic" w:cs="Arial"/>
        </w:rPr>
        <w:t>are some perspectives that you find</w:t>
      </w:r>
      <w:r>
        <w:rPr>
          <w:rFonts w:ascii="Century Gothic" w:hAnsi="Century Gothic" w:cs="Arial"/>
        </w:rPr>
        <w:t xml:space="preserve"> (</w:t>
      </w:r>
      <w:proofErr w:type="spellStart"/>
      <w:r>
        <w:rPr>
          <w:rFonts w:ascii="Century Gothic" w:hAnsi="Century Gothic" w:cs="Arial"/>
        </w:rPr>
        <w:t>i</w:t>
      </w:r>
      <w:proofErr w:type="spellEnd"/>
      <w:r>
        <w:rPr>
          <w:rFonts w:ascii="Century Gothic" w:hAnsi="Century Gothic" w:cs="Arial"/>
        </w:rPr>
        <w:t>) Affirming</w:t>
      </w:r>
      <w:r w:rsidRPr="0050477F">
        <w:rPr>
          <w:rFonts w:ascii="Century Gothic" w:hAnsi="Century Gothic" w:cs="Arial"/>
        </w:rPr>
        <w:t>?</w:t>
      </w:r>
      <w:r w:rsidR="000669A5">
        <w:rPr>
          <w:rFonts w:ascii="Century Gothic" w:hAnsi="Century Gothic" w:cs="Arial"/>
        </w:rPr>
        <w:t xml:space="preserve"> (ii) </w:t>
      </w:r>
      <w:r>
        <w:rPr>
          <w:rFonts w:ascii="Century Gothic" w:hAnsi="Century Gothic" w:cs="Arial"/>
        </w:rPr>
        <w:t>Challenging? (iii) Perplexing</w:t>
      </w:r>
      <w:r w:rsidRPr="0050477F">
        <w:rPr>
          <w:rFonts w:ascii="Century Gothic" w:hAnsi="Century Gothic" w:cs="Arial"/>
        </w:rPr>
        <w:t>?</w:t>
      </w:r>
      <w:r w:rsidR="00FF0500" w:rsidRPr="0050477F">
        <w:rPr>
          <w:rFonts w:ascii="Century Gothic" w:hAnsi="Century Gothic" w:cs="Arial"/>
        </w:rPr>
        <w:tab/>
      </w:r>
    </w:p>
    <w:p w14:paraId="59E64DBF" w14:textId="1161388E" w:rsidR="00426BDD" w:rsidRPr="006C1E40" w:rsidRDefault="006C1E40" w:rsidP="00FF0500">
      <w:pPr>
        <w:ind w:left="360"/>
        <w:rPr>
          <w:rFonts w:ascii="Century Gothic" w:hAnsi="Century Gothic" w:cs="Arial"/>
          <w:i/>
          <w:color w:val="538135" w:themeColor="accent6" w:themeShade="BF"/>
          <w:szCs w:val="20"/>
        </w:rPr>
      </w:pPr>
      <w:r>
        <w:rPr>
          <w:rFonts w:ascii="Century Gothic" w:hAnsi="Century Gothic" w:cs="Arial"/>
          <w:szCs w:val="20"/>
        </w:rPr>
        <w:br/>
      </w:r>
      <w:r>
        <w:rPr>
          <w:rFonts w:ascii="Century Gothic" w:hAnsi="Century Gothic" w:cs="Arial"/>
          <w:szCs w:val="20"/>
        </w:rPr>
        <w:br/>
      </w:r>
      <w:r w:rsidRPr="006C1E40">
        <w:rPr>
          <w:rFonts w:ascii="Century Gothic" w:hAnsi="Century Gothic" w:cs="Arial"/>
          <w:i/>
          <w:color w:val="538135" w:themeColor="accent6" w:themeShade="BF"/>
          <w:szCs w:val="20"/>
        </w:rPr>
        <w:t>Click here for PowerPoint</w:t>
      </w:r>
      <w:bookmarkStart w:id="0" w:name="_GoBack"/>
      <w:r w:rsidR="00050775" w:rsidRPr="006C1E40">
        <w:rPr>
          <w:i/>
          <w:noProof/>
          <w:color w:val="538135" w:themeColor="accent6" w:themeShade="BF"/>
          <w:lang w:val="en-US"/>
        </w:rPr>
        <w:drawing>
          <wp:anchor distT="0" distB="0" distL="114300" distR="114300" simplePos="0" relativeHeight="251674624" behindDoc="0" locked="0" layoutInCell="1" allowOverlap="1" wp14:anchorId="69B8A3D7" wp14:editId="2350E9EE">
            <wp:simplePos x="0" y="0"/>
            <wp:positionH relativeFrom="column">
              <wp:posOffset>228600</wp:posOffset>
            </wp:positionH>
            <wp:positionV relativeFrom="paragraph">
              <wp:posOffset>273685</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426BDD" w:rsidRPr="006C1E40"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50477F" w:rsidRDefault="0050477F" w:rsidP="007D0509">
      <w:pPr>
        <w:spacing w:after="0" w:line="240" w:lineRule="auto"/>
      </w:pPr>
      <w:r>
        <w:separator/>
      </w:r>
    </w:p>
  </w:endnote>
  <w:endnote w:type="continuationSeparator" w:id="0">
    <w:p w14:paraId="25BEB517" w14:textId="77777777" w:rsidR="0050477F" w:rsidRDefault="0050477F"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50477F" w:rsidRDefault="0050477F" w:rsidP="007D0509">
      <w:pPr>
        <w:spacing w:after="0" w:line="240" w:lineRule="auto"/>
      </w:pPr>
      <w:r>
        <w:separator/>
      </w:r>
    </w:p>
  </w:footnote>
  <w:footnote w:type="continuationSeparator" w:id="0">
    <w:p w14:paraId="5365C48D" w14:textId="77777777" w:rsidR="0050477F" w:rsidRDefault="0050477F"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B000E1B"/>
    <w:multiLevelType w:val="hybridMultilevel"/>
    <w:tmpl w:val="C37E3CDA"/>
    <w:lvl w:ilvl="0" w:tplc="F3189320">
      <w:start w:val="1"/>
      <w:numFmt w:val="bullet"/>
      <w:lvlText w:val="•"/>
      <w:lvlJc w:val="left"/>
      <w:pPr>
        <w:tabs>
          <w:tab w:val="num" w:pos="720"/>
        </w:tabs>
        <w:ind w:left="720" w:hanging="360"/>
      </w:pPr>
      <w:rPr>
        <w:rFonts w:ascii="Arial" w:hAnsi="Arial" w:hint="default"/>
      </w:rPr>
    </w:lvl>
    <w:lvl w:ilvl="1" w:tplc="BF2C7866">
      <w:start w:val="1"/>
      <w:numFmt w:val="bullet"/>
      <w:lvlText w:val="•"/>
      <w:lvlJc w:val="left"/>
      <w:pPr>
        <w:tabs>
          <w:tab w:val="num" w:pos="1440"/>
        </w:tabs>
        <w:ind w:left="1440" w:hanging="360"/>
      </w:pPr>
      <w:rPr>
        <w:rFonts w:ascii="Arial" w:hAnsi="Arial" w:hint="default"/>
      </w:rPr>
    </w:lvl>
    <w:lvl w:ilvl="2" w:tplc="59EE76CE" w:tentative="1">
      <w:start w:val="1"/>
      <w:numFmt w:val="bullet"/>
      <w:lvlText w:val="•"/>
      <w:lvlJc w:val="left"/>
      <w:pPr>
        <w:tabs>
          <w:tab w:val="num" w:pos="2160"/>
        </w:tabs>
        <w:ind w:left="2160" w:hanging="360"/>
      </w:pPr>
      <w:rPr>
        <w:rFonts w:ascii="Arial" w:hAnsi="Arial" w:hint="default"/>
      </w:rPr>
    </w:lvl>
    <w:lvl w:ilvl="3" w:tplc="31528A14" w:tentative="1">
      <w:start w:val="1"/>
      <w:numFmt w:val="bullet"/>
      <w:lvlText w:val="•"/>
      <w:lvlJc w:val="left"/>
      <w:pPr>
        <w:tabs>
          <w:tab w:val="num" w:pos="2880"/>
        </w:tabs>
        <w:ind w:left="2880" w:hanging="360"/>
      </w:pPr>
      <w:rPr>
        <w:rFonts w:ascii="Arial" w:hAnsi="Arial" w:hint="default"/>
      </w:rPr>
    </w:lvl>
    <w:lvl w:ilvl="4" w:tplc="8A4A9CC8" w:tentative="1">
      <w:start w:val="1"/>
      <w:numFmt w:val="bullet"/>
      <w:lvlText w:val="•"/>
      <w:lvlJc w:val="left"/>
      <w:pPr>
        <w:tabs>
          <w:tab w:val="num" w:pos="3600"/>
        </w:tabs>
        <w:ind w:left="3600" w:hanging="360"/>
      </w:pPr>
      <w:rPr>
        <w:rFonts w:ascii="Arial" w:hAnsi="Arial" w:hint="default"/>
      </w:rPr>
    </w:lvl>
    <w:lvl w:ilvl="5" w:tplc="17C2BCF8" w:tentative="1">
      <w:start w:val="1"/>
      <w:numFmt w:val="bullet"/>
      <w:lvlText w:val="•"/>
      <w:lvlJc w:val="left"/>
      <w:pPr>
        <w:tabs>
          <w:tab w:val="num" w:pos="4320"/>
        </w:tabs>
        <w:ind w:left="4320" w:hanging="360"/>
      </w:pPr>
      <w:rPr>
        <w:rFonts w:ascii="Arial" w:hAnsi="Arial" w:hint="default"/>
      </w:rPr>
    </w:lvl>
    <w:lvl w:ilvl="6" w:tplc="1CFC3634" w:tentative="1">
      <w:start w:val="1"/>
      <w:numFmt w:val="bullet"/>
      <w:lvlText w:val="•"/>
      <w:lvlJc w:val="left"/>
      <w:pPr>
        <w:tabs>
          <w:tab w:val="num" w:pos="5040"/>
        </w:tabs>
        <w:ind w:left="5040" w:hanging="360"/>
      </w:pPr>
      <w:rPr>
        <w:rFonts w:ascii="Arial" w:hAnsi="Arial" w:hint="default"/>
      </w:rPr>
    </w:lvl>
    <w:lvl w:ilvl="7" w:tplc="DC0E998E" w:tentative="1">
      <w:start w:val="1"/>
      <w:numFmt w:val="bullet"/>
      <w:lvlText w:val="•"/>
      <w:lvlJc w:val="left"/>
      <w:pPr>
        <w:tabs>
          <w:tab w:val="num" w:pos="5760"/>
        </w:tabs>
        <w:ind w:left="5760" w:hanging="360"/>
      </w:pPr>
      <w:rPr>
        <w:rFonts w:ascii="Arial" w:hAnsi="Arial" w:hint="default"/>
      </w:rPr>
    </w:lvl>
    <w:lvl w:ilvl="8" w:tplc="41885236" w:tentative="1">
      <w:start w:val="1"/>
      <w:numFmt w:val="bullet"/>
      <w:lvlText w:val="•"/>
      <w:lvlJc w:val="left"/>
      <w:pPr>
        <w:tabs>
          <w:tab w:val="num" w:pos="6480"/>
        </w:tabs>
        <w:ind w:left="6480" w:hanging="360"/>
      </w:pPr>
      <w:rPr>
        <w:rFonts w:ascii="Arial" w:hAnsi="Arial" w:hint="default"/>
      </w:rPr>
    </w:lvl>
  </w:abstractNum>
  <w:abstractNum w:abstractNumId="4">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6">
    <w:nsid w:val="41947FAB"/>
    <w:multiLevelType w:val="hybridMultilevel"/>
    <w:tmpl w:val="77684900"/>
    <w:lvl w:ilvl="0" w:tplc="2C26F82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815D3C"/>
    <w:multiLevelType w:val="hybridMultilevel"/>
    <w:tmpl w:val="2ACC1FD2"/>
    <w:lvl w:ilvl="0" w:tplc="BD88C5E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97340E3"/>
    <w:multiLevelType w:val="hybridMultilevel"/>
    <w:tmpl w:val="0130F4BE"/>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AE63C8F"/>
    <w:multiLevelType w:val="hybridMultilevel"/>
    <w:tmpl w:val="084C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D4804"/>
    <w:multiLevelType w:val="hybridMultilevel"/>
    <w:tmpl w:val="0EA89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8">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D004E7A"/>
    <w:multiLevelType w:val="hybridMultilevel"/>
    <w:tmpl w:val="2C9CC40C"/>
    <w:lvl w:ilvl="0" w:tplc="C38C4E32">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7D2414CE"/>
    <w:multiLevelType w:val="hybridMultilevel"/>
    <w:tmpl w:val="D33E7698"/>
    <w:lvl w:ilvl="0" w:tplc="F8DCC63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1"/>
  </w:num>
  <w:num w:numId="4">
    <w:abstractNumId w:val="18"/>
  </w:num>
  <w:num w:numId="5">
    <w:abstractNumId w:val="4"/>
  </w:num>
  <w:num w:numId="6">
    <w:abstractNumId w:val="1"/>
  </w:num>
  <w:num w:numId="7">
    <w:abstractNumId w:val="17"/>
  </w:num>
  <w:num w:numId="8">
    <w:abstractNumId w:val="13"/>
  </w:num>
  <w:num w:numId="9">
    <w:abstractNumId w:val="12"/>
  </w:num>
  <w:num w:numId="10">
    <w:abstractNumId w:val="0"/>
  </w:num>
  <w:num w:numId="11">
    <w:abstractNumId w:val="2"/>
  </w:num>
  <w:num w:numId="12">
    <w:abstractNumId w:val="7"/>
  </w:num>
  <w:num w:numId="13">
    <w:abstractNumId w:val="11"/>
  </w:num>
  <w:num w:numId="14">
    <w:abstractNumId w:val="5"/>
  </w:num>
  <w:num w:numId="15">
    <w:abstractNumId w:val="3"/>
  </w:num>
  <w:num w:numId="16">
    <w:abstractNumId w:val="15"/>
  </w:num>
  <w:num w:numId="17">
    <w:abstractNumId w:val="16"/>
  </w:num>
  <w:num w:numId="18">
    <w:abstractNumId w:val="6"/>
  </w:num>
  <w:num w:numId="19">
    <w:abstractNumId w:val="14"/>
  </w:num>
  <w:num w:numId="20">
    <w:abstractNumId w:val="19"/>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35EA9"/>
    <w:rsid w:val="00050775"/>
    <w:rsid w:val="000669A5"/>
    <w:rsid w:val="000C761C"/>
    <w:rsid w:val="00157DAC"/>
    <w:rsid w:val="00197FD7"/>
    <w:rsid w:val="001F4995"/>
    <w:rsid w:val="0021122E"/>
    <w:rsid w:val="00264836"/>
    <w:rsid w:val="002A668A"/>
    <w:rsid w:val="002E6FEA"/>
    <w:rsid w:val="003268D3"/>
    <w:rsid w:val="003809D1"/>
    <w:rsid w:val="003E327B"/>
    <w:rsid w:val="00407DF0"/>
    <w:rsid w:val="00426BDD"/>
    <w:rsid w:val="00453BF0"/>
    <w:rsid w:val="004E3E32"/>
    <w:rsid w:val="004F2FBB"/>
    <w:rsid w:val="004F7499"/>
    <w:rsid w:val="00501F77"/>
    <w:rsid w:val="0050477F"/>
    <w:rsid w:val="005327D6"/>
    <w:rsid w:val="00560119"/>
    <w:rsid w:val="0057648E"/>
    <w:rsid w:val="005F4CE7"/>
    <w:rsid w:val="006445E4"/>
    <w:rsid w:val="006515C4"/>
    <w:rsid w:val="006C1E40"/>
    <w:rsid w:val="006D4404"/>
    <w:rsid w:val="00741EF5"/>
    <w:rsid w:val="00756737"/>
    <w:rsid w:val="00776CEC"/>
    <w:rsid w:val="007804C8"/>
    <w:rsid w:val="007C3F99"/>
    <w:rsid w:val="007D0509"/>
    <w:rsid w:val="008202DB"/>
    <w:rsid w:val="008246AD"/>
    <w:rsid w:val="0092744D"/>
    <w:rsid w:val="00967B6A"/>
    <w:rsid w:val="009A3D8E"/>
    <w:rsid w:val="009B38B1"/>
    <w:rsid w:val="00A86BF9"/>
    <w:rsid w:val="00AB0690"/>
    <w:rsid w:val="00B36A73"/>
    <w:rsid w:val="00BB39AC"/>
    <w:rsid w:val="00C32377"/>
    <w:rsid w:val="00C9349B"/>
    <w:rsid w:val="00CB0DBA"/>
    <w:rsid w:val="00DA6A1F"/>
    <w:rsid w:val="00DD030D"/>
    <w:rsid w:val="00E40212"/>
    <w:rsid w:val="00E43FF4"/>
    <w:rsid w:val="00E779C3"/>
    <w:rsid w:val="00E94C33"/>
    <w:rsid w:val="00EB4052"/>
    <w:rsid w:val="00EF1D6E"/>
    <w:rsid w:val="00EF2B87"/>
    <w:rsid w:val="00F17623"/>
    <w:rsid w:val="00F41B44"/>
    <w:rsid w:val="00FE005F"/>
    <w:rsid w:val="00FF0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4506">
      <w:bodyDiv w:val="1"/>
      <w:marLeft w:val="0"/>
      <w:marRight w:val="0"/>
      <w:marTop w:val="0"/>
      <w:marBottom w:val="0"/>
      <w:divBdr>
        <w:top w:val="none" w:sz="0" w:space="0" w:color="auto"/>
        <w:left w:val="none" w:sz="0" w:space="0" w:color="auto"/>
        <w:bottom w:val="none" w:sz="0" w:space="0" w:color="auto"/>
        <w:right w:val="none" w:sz="0" w:space="0" w:color="auto"/>
      </w:divBdr>
    </w:div>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 w:id="1932928849">
      <w:bodyDiv w:val="1"/>
      <w:marLeft w:val="0"/>
      <w:marRight w:val="0"/>
      <w:marTop w:val="0"/>
      <w:marBottom w:val="0"/>
      <w:divBdr>
        <w:top w:val="none" w:sz="0" w:space="0" w:color="auto"/>
        <w:left w:val="none" w:sz="0" w:space="0" w:color="auto"/>
        <w:bottom w:val="none" w:sz="0" w:space="0" w:color="auto"/>
        <w:right w:val="none" w:sz="0" w:space="0" w:color="auto"/>
      </w:divBdr>
      <w:divsChild>
        <w:div w:id="973948164">
          <w:marLeft w:val="1267"/>
          <w:marRight w:val="0"/>
          <w:marTop w:val="0"/>
          <w:marBottom w:val="0"/>
          <w:divBdr>
            <w:top w:val="none" w:sz="0" w:space="0" w:color="auto"/>
            <w:left w:val="none" w:sz="0" w:space="0" w:color="auto"/>
            <w:bottom w:val="none" w:sz="0" w:space="0" w:color="auto"/>
            <w:right w:val="none" w:sz="0" w:space="0" w:color="auto"/>
          </w:divBdr>
        </w:div>
        <w:div w:id="13397754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religion_and_spirituality.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CD4F-4FF8-DC47-B0EB-A96933C2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4</cp:revision>
  <cp:lastPrinted>2015-04-12T02:05:00Z</cp:lastPrinted>
  <dcterms:created xsi:type="dcterms:W3CDTF">2015-04-22T20:47:00Z</dcterms:created>
  <dcterms:modified xsi:type="dcterms:W3CDTF">2015-04-22T21:21:00Z</dcterms:modified>
</cp:coreProperties>
</file>