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057C" w14:textId="42983E15" w:rsidR="00264836" w:rsidRPr="005651C4" w:rsidRDefault="00EC3A75" w:rsidP="005651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78232" wp14:editId="2601915E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34290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E77F" w14:textId="3971D1BC" w:rsidR="005651C4" w:rsidRPr="002E6FEA" w:rsidRDefault="005651C4" w:rsidP="00407DF0">
                            <w:pPr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7DF0">
                              <w:rPr>
                                <w:rFonts w:ascii="Century Gothic" w:hAnsi="Century Gothic"/>
                                <w:color w:val="FFC000" w:themeColor="accent4"/>
                                <w:sz w:val="24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24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 w:rsidRPr="002E6FEA"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Themes</w:t>
                            </w: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8.95pt;margin-top:81pt;width:27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SxTusCAABgBgAADgAAAGRycy9lMm9Eb2MueG1srFVtb9MwEP6OxH+I/L1LUtJtjZZOWacipLFN&#10;bGifXcdpI/yG7bYZiP/Ond123QCJIb6k53vz3fOcr2fnvRTJmlvXaVWR/CgjCVdMN51aVOTz/Wxw&#10;ShLnqWqo0IpX5JE7cj55++ZsY0o+1EstGm4TSKJcuTEVWXpvyjR1bMkldUfacAXGVltJPRztIm0s&#10;3UB2KdJhlh2nG20bYzXjzoH2MhrJJORvW878Tds67hNREajNh68N3zl+08kZLReWmmXHtmXQf6hC&#10;0k7BpftUl9TTZGW7X1LJjlntdOuPmJapbtuO8dADdJNnL7q5W1LDQy8AjjN7mNz/S8uu17c26ZqK&#10;AFGKSqDonvc+udB9corobIwrwenOgJvvQQ0s7/QOlNh031qJv9BOAnbA+XGPLSZjoHxXDMdZBiYG&#10;tnjANOlTtLHOv+daJihUxAJ3AVK6vnI+uu5c8DKnRdfMOiHCAeeFT4VN1hSYpoxx5Y9DuFjJj7qJ&#10;+pMRlhBzhRHDkFDEs2xCYU6lMXt0jhoeBipWQ0voDET0xB4D2d+no5NhfTIaD47rUT4o8ux0UNfZ&#10;cHA5q7M6K2bTcXHxA8qSNC/KDYydgaFFwAHYmaCLLcVo/juOJWXPXkSep2EWY9mQOHS3KzVFNiNr&#10;QfKPgmMDQn3iLUxBIO+PeAbegbDgjV4t4POawK1/gCxA+ZrgCD5EhJu18vtg2SltA9d7TiPdzZdd&#10;yW30BzAO+kbR9/MesEJxrptHGHKr45Jwhs06mMQr6vwttbAVYHhh0/kb+LRCbyqitxJJltp++50e&#10;/YFIsJIE6a6I+7qilpNEfFDwjMd5UeBaCocChgcO9tAyP7SolZxqGO8cdqphQUR/L3Zia7V8gIVY&#10;461goorB3RVh3u4OUx+3H6xUxus6uMEqMtRfqTvDMDkCjC/tvn+g1myfo4cZuta7jUTLF68y+mKk&#10;0vXK67YLT/YJ1y30sMbCRG5XLu7Jw3PwevpjmPwEAAD//wMAUEsDBBQABgAIAAAAIQBKYrCt3QAA&#10;AAsBAAAPAAAAZHJzL2Rvd25yZXYueG1sTI9BT4QwEIXvJv6HZky87bbUwCpSNmr05gVc7106ApG2&#10;SLsL/HvHk3ucvC9vvlfsFzuwM06h905BshXA0DXe9K5VcPh429wDC1E7owfvUMGKAfbl9VWhc+Nn&#10;V+G5ji2jEhdyraCLccw5D02HVoetH9FR9uUnqyOdU8vNpGcqtwOXQmTc6t7Rh06P+NJh812frIJ0&#10;ff18T2tz+LkTdp6e12rcLZVStzfL0yOwiEv8h+FPn9ShJKejPzkT2KBgk+weCKUgkzSKiFTKBNhR&#10;gUwyAbws+OWG8hcAAP//AwBQSwECLQAUAAYACAAAACEA5JnDwPsAAADhAQAAEwAAAAAAAAAAAAAA&#10;AAAAAAAAW0NvbnRlbnRfVHlwZXNdLnhtbFBLAQItABQABgAIAAAAIQAjsmrh1wAAAJQBAAALAAAA&#10;AAAAAAAAAAAAACwBAABfcmVscy8ucmVsc1BLAQItABQABgAIAAAAIQBKVLFO6wIAAGAGAAAOAAAA&#10;AAAAAAAAAAAAACwCAABkcnMvZTJvRG9jLnhtbFBLAQItABQABgAIAAAAIQBKYrCt3QAAAAsBAAAP&#10;AAAAAAAAAAAAAAAAAEMFAABkcnMvZG93bnJldi54bWxQSwUGAAAAAAQABADzAAAATQYAAAAA&#10;" fillcolor="#538135 [2409]" stroked="f">
                <v:textbox>
                  <w:txbxContent>
                    <w:p w14:paraId="6E5CE77F" w14:textId="3971D1BC" w:rsidR="005651C4" w:rsidRPr="002E6FEA" w:rsidRDefault="005651C4" w:rsidP="00407DF0">
                      <w:pPr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407DF0">
                        <w:rPr>
                          <w:rFonts w:ascii="Century Gothic" w:hAnsi="Century Gothic"/>
                          <w:color w:val="FFC000" w:themeColor="accent4"/>
                          <w:sz w:val="24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color w:val="FFC000" w:themeColor="accent4"/>
                          <w:sz w:val="24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 w:rsidRPr="002E6FEA"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>Themes</w:t>
                      </w:r>
                      <w:r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C02CF" wp14:editId="65928B4F">
                <wp:simplePos x="0" y="0"/>
                <wp:positionH relativeFrom="column">
                  <wp:posOffset>3314700</wp:posOffset>
                </wp:positionH>
                <wp:positionV relativeFrom="paragraph">
                  <wp:posOffset>1028700</wp:posOffset>
                </wp:positionV>
                <wp:extent cx="3543300" cy="3429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4D327" w14:textId="6A45B56B" w:rsidR="005651C4" w:rsidRPr="006445E4" w:rsidRDefault="00EC3A75" w:rsidP="009A3D8E">
                            <w:pPr>
                              <w:rPr>
                                <w:rFonts w:ascii="Century Gothic" w:hAnsi="Century Gothic"/>
                                <w:color w:val="FFC000" w:themeColor="accent4"/>
                                <w:sz w:val="20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C3A75">
                              <w:rPr>
                                <w:rFonts w:ascii="Century Gothic" w:hAnsi="Century Gothic"/>
                                <w:i/>
                                <w:color w:val="FFC000" w:themeColor="accent4"/>
                                <w:sz w:val="20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Chris Quinn, Gabrielle Doyle, Paul </w:t>
                            </w:r>
                            <w:proofErr w:type="spellStart"/>
                            <w:r w:rsidRPr="00EC3A75">
                              <w:rPr>
                                <w:rFonts w:ascii="Century Gothic" w:hAnsi="Century Gothic"/>
                                <w:i/>
                                <w:color w:val="FFC000" w:themeColor="accent4"/>
                                <w:sz w:val="20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Hille</w:t>
                            </w:r>
                            <w:proofErr w:type="spellEnd"/>
                            <w:r w:rsidRPr="006445E4">
                              <w:rPr>
                                <w:rFonts w:ascii="Century Gothic" w:hAnsi="Century Gothic"/>
                                <w:color w:val="FFC000" w:themeColor="accent4"/>
                                <w:sz w:val="20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20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- </w:t>
                            </w:r>
                            <w:r w:rsidR="005651C4" w:rsidRPr="006445E4">
                              <w:rPr>
                                <w:rFonts w:ascii="Century Gothic" w:hAnsi="Century Gothic"/>
                                <w:color w:val="FFC000" w:themeColor="accent4"/>
                                <w:sz w:val="20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Pages </w:t>
                            </w: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20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28-30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1pt;margin-top:81pt;width:27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VusfACAABlBgAADgAAAGRycy9lMm9Eb2MueG1srFVtb9owEP4+af/B8neaBEJbooYqo2Ka1LXV&#10;2qmfjeNANL/NNhA27b/vbAdKu01ap30J53vz3fOcj4vLTnC0Yca2SpY4O0kxYpKqupXLEn9+mA/O&#10;MbKOyJpwJVmJd8ziy+nbNxdbXbChWileM4MgibTFVpd45ZwuksTSFRPEnijNJBgbZQRxcDTLpDZk&#10;C9kFT4Zpeppslam1UZRZC9qraMTTkL9pGHW3TWOZQ7zEUJsLXxO+C/9NphekWBqiVy3tyyD/UIUg&#10;rYRLD6muiCNobdpfUomWGmVV406oEolqmpay0AN0k6UvurlfEc1CLwCO1QeY7P9LS282dwa1dYlz&#10;jCQRQNED6xx6pzqUe3S22hbgdK/BzXWgBpb3egtK33TXGOF/oR0EdsB5d8DWJ6OgHI3z0SgFEwXb&#10;KB9OQIb0yVO0Nta9Z0ogL5TYAHcBUrK5ti667l38ZVbxtp63nIeDnxc24wZtCDBNKGXSnYZwvhYf&#10;VR31Z+P0cG0YMR8SiniWjUufUyqfPV4cNSwMVKyGFNAZiN7T9xjI/j4bnw2rs/FkcFqNs0GepeeD&#10;qkqHg6t5lVZpPp9N8nc/oCxBsrzYwthpGFoPOAA752TZU+zNf8exIPTZi8iyJMxiLBsSh+72pSae&#10;zchakNyOM98Al59YA1MQyPsjnoF3ICx4e68G8HlNYO8fIAtQviY4gg8R4WYl3SFYtFKZwPWB00h3&#10;/WVfchP9AYyjvr3oukUXxv8w1AtV72DWjYq7wmo6b2Egr4l1d8TAcoAZhoXnbuHTcLUtseoljFbK&#10;fPud3vsDn2DFyLNeYvt1TQzDiH+Q8JonWZ777RQOOcwQHMyxZXFskWsxUzDlGaxWTYPo/R3fi41R&#10;4hH2YuVvBRORFO4u8WIvzlxcgbBXKauq4AT7SBN3Le819ak9yv65PXSPxOj+TToYpBu1X0ukePE0&#10;o6+PlKpaO9W04d16nCOqPf6wy8JY9nvXL8vjc/B6+neY/gQAAP//AwBQSwMEFAAGAAgAAAAhAMW3&#10;cAreAAAADAEAAA8AAABkcnMvZG93bnJldi54bWxMj8FOwzAQRO9I/IO1SNyo3QAhCnEqhFohpF4o&#10;iLOTLHEgXkexm4a/Z3Oit1nNaPZNsZldLyYcQ+dJw3qlQCDVvumo1fDxvrvJQIRoqDG9J9TwiwE2&#10;5eVFYfLGn+gNp0NsBZdQyI0GG+OQSxlqi86ElR+Q2PvyozORz7GVzWhOXO56mSiVSmc64g/WDPhs&#10;sf45HB237O3tq62r/W76pkw+3G0/1ctW6+ur+ekRRMQ5/odhwWd0KJmp8kdqgug13CcJb4lspItY&#10;EipTrCoNyTpVIMtCno8o/wAAAP//AwBQSwECLQAUAAYACAAAACEA5JnDwPsAAADhAQAAEwAAAAAA&#10;AAAAAAAAAAAAAAAAW0NvbnRlbnRfVHlwZXNdLnhtbFBLAQItABQABgAIAAAAIQAjsmrh1wAAAJQB&#10;AAALAAAAAAAAAAAAAAAAACwBAABfcmVscy8ucmVsc1BLAQItABQABgAIAAAAIQCH1W6x8AIAAGUG&#10;AAAOAAAAAAAAAAAAAAAAACwCAABkcnMvZTJvRG9jLnhtbFBLAQItABQABgAIAAAAIQDFt3AK3gAA&#10;AAwBAAAPAAAAAAAAAAAAAAAAAEgFAABkcnMvZG93bnJldi54bWxQSwUGAAAAAAQABADzAAAAUwYA&#10;AAAA&#10;" fillcolor="#538135 [2409]" stroked="f">
                <v:textbox>
                  <w:txbxContent>
                    <w:p w14:paraId="4984D327" w14:textId="6A45B56B" w:rsidR="005651C4" w:rsidRPr="006445E4" w:rsidRDefault="00EC3A75" w:rsidP="009A3D8E">
                      <w:pPr>
                        <w:rPr>
                          <w:rFonts w:ascii="Century Gothic" w:hAnsi="Century Gothic"/>
                          <w:color w:val="FFC000" w:themeColor="accent4"/>
                          <w:sz w:val="20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C3A75">
                        <w:rPr>
                          <w:rFonts w:ascii="Century Gothic" w:hAnsi="Century Gothic"/>
                          <w:i/>
                          <w:color w:val="FFC000" w:themeColor="accent4"/>
                          <w:sz w:val="20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Chris Quinn, Gabrielle Doyle, Paul </w:t>
                      </w:r>
                      <w:proofErr w:type="spellStart"/>
                      <w:r w:rsidRPr="00EC3A75">
                        <w:rPr>
                          <w:rFonts w:ascii="Century Gothic" w:hAnsi="Century Gothic"/>
                          <w:i/>
                          <w:color w:val="FFC000" w:themeColor="accent4"/>
                          <w:sz w:val="20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>Hille</w:t>
                      </w:r>
                      <w:proofErr w:type="spellEnd"/>
                      <w:r w:rsidRPr="006445E4">
                        <w:rPr>
                          <w:rFonts w:ascii="Century Gothic" w:hAnsi="Century Gothic"/>
                          <w:color w:val="FFC000" w:themeColor="accent4"/>
                          <w:sz w:val="20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C000" w:themeColor="accent4"/>
                          <w:sz w:val="20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- </w:t>
                      </w:r>
                      <w:r w:rsidR="005651C4" w:rsidRPr="006445E4">
                        <w:rPr>
                          <w:rFonts w:ascii="Century Gothic" w:hAnsi="Century Gothic"/>
                          <w:color w:val="FFC000" w:themeColor="accent4"/>
                          <w:sz w:val="20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Pages </w:t>
                      </w:r>
                      <w:r>
                        <w:rPr>
                          <w:rFonts w:ascii="Century Gothic" w:hAnsi="Century Gothic"/>
                          <w:color w:val="FFC000" w:themeColor="accent4"/>
                          <w:sz w:val="20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>28-30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5E4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5C9C7076" wp14:editId="53075398">
            <wp:simplePos x="0" y="0"/>
            <wp:positionH relativeFrom="column">
              <wp:posOffset>5257800</wp:posOffset>
            </wp:positionH>
            <wp:positionV relativeFrom="paragraph">
              <wp:posOffset>-328930</wp:posOffset>
            </wp:positionV>
            <wp:extent cx="1143000" cy="1327150"/>
            <wp:effectExtent l="0" t="0" r="0" b="0"/>
            <wp:wrapThrough wrapText="bothSides">
              <wp:wrapPolygon edited="0">
                <wp:start x="0" y="0"/>
                <wp:lineTo x="0" y="21083"/>
                <wp:lineTo x="21120" y="21083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-K-WOCSBC-cov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23"/>
                    <a:stretch/>
                  </pic:blipFill>
                  <pic:spPr bwMode="auto">
                    <a:xfrm>
                      <a:off x="0" y="0"/>
                      <a:ext cx="1143000" cy="132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5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6F5D4" wp14:editId="7D7BF809">
                <wp:simplePos x="0" y="0"/>
                <wp:positionH relativeFrom="column">
                  <wp:posOffset>-720090</wp:posOffset>
                </wp:positionH>
                <wp:positionV relativeFrom="paragraph">
                  <wp:posOffset>0</wp:posOffset>
                </wp:positionV>
                <wp:extent cx="7658100" cy="9144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A59A1" w14:textId="77777777" w:rsidR="005651C4" w:rsidRPr="00407DF0" w:rsidRDefault="005651C4" w:rsidP="00407DF0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  <w:sz w:val="2"/>
                                <w:szCs w:val="40"/>
                              </w:rPr>
                            </w:pPr>
                          </w:p>
                          <w:p w14:paraId="0D5B01A9" w14:textId="2CBCEF5D" w:rsidR="005651C4" w:rsidRPr="00407DF0" w:rsidRDefault="00EC3A75" w:rsidP="00EC3A75">
                            <w:pPr>
                              <w:ind w:left="1701"/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Future Challenges </w:t>
                            </w:r>
                            <w:r w:rsidR="00386F30"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6F30"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Research Project</w:t>
                            </w:r>
                            <w:r w:rsidR="00386F30"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0B5E28A4" w14:textId="77777777" w:rsidR="005651C4" w:rsidRDefault="00565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-56.65pt;margin-top:0;width:60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JudPsCAAB8BgAADgAAAGRycy9lMm9Eb2MueG1srFVtT9swEP4+af/B8veSpLQFIlKUFXWaxAAN&#10;Jj67jt1G89tstw2b9t93tptS2CaNaXwwzt35Xp577np+0UmBNsy6VqsKF0c5RkxR3bRqWeHP9/PB&#10;KUbOE9UQoRWr8CNz+GL69s351pRsqFdaNMwicKJcuTUVXnlvyixzdMUkcUfaMAVKrq0kHj7tMmss&#10;2YJ3KbJhnk+yrbaNsZoy50B6mZR4Gv1zzqi/4dwxj0SFITcfTxvPRTiz6Tkpl5aYVUt3aZB/yEKS&#10;VkHQvatL4gla2/YXV7KlVjvN/RHVMtOct5TFGqCaIn9Rzd2KGBZrAXCc2cPk/p9ber25tahtKnyM&#10;kSISWnTPOo/e6Q4dB3S2xpVgdGfAzHcghi73cgfCUHTHrQz/oRwEesD5cY9tcEZBeDIZnxY5qCjo&#10;zorRCO7gPnt6bazz75mWKFwqbKF3EVKyuXI+mfYmIZjTom3mrRDxI/CFzYRFGwKdJpQy5SfxuVjL&#10;j7pJ8kkOf6nnIAZmJDHkss8mMi94irk9CyJUCKV0CJrySRIWeZaSJCUUDNdgGUqPHPg+G58M65Px&#10;2WBSj4vBqMhPB3WdDweX8zqv89F8djZ69wOylaQYlVtgowEuhz4A3nNBlrvOB/XftV4S+mxQiiKL&#10;FE1pg+NYXZ9qFpqcmhlv/lGwUIBQnxgHcsSe/hHmSAfoY7QOVhzwec3DnX2ELEL5mscJfHgRI2vl&#10;949lq7SNFNj3NLW7+dKnzJM9gHFQd7j6btHFqRj2XF/o5hFGwOq0Qpyh8xZ4ekWcvyUWdgZQG/ag&#10;v4GDC72tsN7dMFpp++138mAP/QQtRqHrFXZf18QyjMQHBUMexwSWVvwYAYcghj3ULA41ai1nGshf&#10;wMY1NF6DvRf9lVstH2Bd1iEqqIiiELvCi/4682kzwrqlrK6jEawpQ/yVujM0uA4ohym87x6INbtR&#10;9UCka91vK1K+mNhkG14qXa+95m0c54BzQnWHP6y4SMvdOg479PA7Wj39aEx/AgAA//8DAFBLAwQU&#10;AAYACAAAACEAKn5XpOAAAAAKAQAADwAAAGRycy9kb3ducmV2LnhtbEyPwU7DMBBE70j8g7VIXFBr&#10;p6koDXEqRMoNVdAicXVjEwfsdRS7beDr2Z7gtqMZzb4pV6N37GiG2AWUkE0FMINN0B22Et52T5M7&#10;YDEp1MoFNBK+TYRVdXlRqkKHE76a4za1jEowFkqCTakvOI+NNV7FaegNkvcRBq8SyaHlelAnKveO&#10;z4S45V51SB+s6s2jNc3X9uAlrDeprq19qWNc5m79fvOpn/FHyuur8eEeWDJj+gvDGZ/QoSKmfTig&#10;jsxJmGRZnlNWAk06+2I5WwDb0zWfC+BVyf9PqH4BAAD//wMAUEsBAi0AFAAGAAgAAAAhAOSZw8D7&#10;AAAA4QEAABMAAAAAAAAAAAAAAAAAAAAAAFtDb250ZW50X1R5cGVzXS54bWxQSwECLQAUAAYACAAA&#10;ACEAI7Jq4dcAAACUAQAACwAAAAAAAAAAAAAAAAAsAQAAX3JlbHMvLnJlbHNQSwECLQAUAAYACAAA&#10;ACEAWfJudPsCAAB8BgAADgAAAAAAAAAAAAAAAAAsAgAAZHJzL2Uyb0RvYy54bWxQSwECLQAUAAYA&#10;CAAAACEAKn5XpOAAAAAKAQAADwAAAAAAAAAAAAAAAABTBQAAZHJzL2Rvd25yZXYueG1sUEsFBgAA&#10;AAAEAAQA8wAAAGAGAAAAAA==&#10;" fillcolor="#a8d08d [1945]" stroked="f">
                <v:textbox>
                  <w:txbxContent>
                    <w:p w14:paraId="249A59A1" w14:textId="77777777" w:rsidR="005651C4" w:rsidRPr="00407DF0" w:rsidRDefault="005651C4" w:rsidP="00407DF0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  <w:sz w:val="2"/>
                          <w:szCs w:val="40"/>
                        </w:rPr>
                      </w:pPr>
                    </w:p>
                    <w:p w14:paraId="0D5B01A9" w14:textId="2CBCEF5D" w:rsidR="005651C4" w:rsidRPr="00407DF0" w:rsidRDefault="00EC3A75" w:rsidP="00EC3A75">
                      <w:pPr>
                        <w:ind w:left="1701"/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 xml:space="preserve">Future Challenges </w:t>
                      </w:r>
                      <w:r w:rsidR="00386F30"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 xml:space="preserve"> </w:t>
                      </w:r>
                      <w:r w:rsidR="00386F30"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>Research Project</w:t>
                      </w:r>
                      <w:r w:rsidR="00386F30"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br/>
                      </w:r>
                    </w:p>
                    <w:p w14:paraId="0B5E28A4" w14:textId="77777777" w:rsidR="005651C4" w:rsidRDefault="005651C4"/>
                  </w:txbxContent>
                </v:textbox>
                <w10:wrap type="square"/>
              </v:shape>
            </w:pict>
          </mc:Fallback>
        </mc:AlternateContent>
      </w:r>
    </w:p>
    <w:p w14:paraId="0B2FF017" w14:textId="4F34C9E5" w:rsidR="00EC3A75" w:rsidRPr="00EC3A75" w:rsidRDefault="00EC3A75" w:rsidP="00EC3A75">
      <w:pPr>
        <w:pStyle w:val="ListParagraph"/>
        <w:numPr>
          <w:ilvl w:val="0"/>
          <w:numId w:val="1"/>
        </w:numPr>
        <w:rPr>
          <w:rFonts w:ascii="Century Gothic" w:hAnsi="Century Gothic" w:cs="Arial"/>
          <w:i/>
          <w:sz w:val="20"/>
          <w:szCs w:val="20"/>
        </w:rPr>
      </w:pPr>
      <w:r w:rsidRPr="00EC3A75">
        <w:rPr>
          <w:rFonts w:ascii="Century Gothic" w:hAnsi="Century Gothic" w:cs="Arial"/>
          <w:i/>
          <w:sz w:val="20"/>
          <w:szCs w:val="20"/>
        </w:rPr>
        <w:t xml:space="preserve">From 2006 to 2012 the percentage of students in Catholic schools who are not of the Catholic faith rose from 24% to 29%.  </w:t>
      </w:r>
      <w:r>
        <w:rPr>
          <w:rFonts w:ascii="Century Gothic" w:hAnsi="Century Gothic" w:cs="Arial"/>
          <w:i/>
          <w:sz w:val="20"/>
          <w:szCs w:val="20"/>
        </w:rPr>
        <w:br/>
      </w:r>
      <w:r w:rsidRPr="00EC3A75">
        <w:rPr>
          <w:rFonts w:ascii="Century Gothic" w:hAnsi="Century Gothic" w:cs="Arial"/>
          <w:i/>
          <w:sz w:val="20"/>
          <w:szCs w:val="20"/>
        </w:rPr>
        <w:t xml:space="preserve"> </w:t>
      </w:r>
    </w:p>
    <w:p w14:paraId="491A51EF" w14:textId="4A80ABA2" w:rsidR="00EC3A75" w:rsidRPr="00EC3A75" w:rsidRDefault="00EC3A75" w:rsidP="00EC3A75">
      <w:pPr>
        <w:pStyle w:val="ListParagraph"/>
        <w:numPr>
          <w:ilvl w:val="0"/>
          <w:numId w:val="1"/>
        </w:numPr>
        <w:rPr>
          <w:rFonts w:ascii="Century Gothic" w:hAnsi="Century Gothic" w:cs="Arial"/>
          <w:i/>
          <w:sz w:val="20"/>
          <w:szCs w:val="20"/>
        </w:rPr>
      </w:pPr>
      <w:r w:rsidRPr="00EC3A75">
        <w:rPr>
          <w:rFonts w:ascii="Century Gothic" w:hAnsi="Century Gothic" w:cs="Arial"/>
          <w:i/>
          <w:sz w:val="20"/>
          <w:szCs w:val="20"/>
        </w:rPr>
        <w:t>Accreditation to work in a Catholic school. Va</w:t>
      </w:r>
      <w:r>
        <w:rPr>
          <w:rFonts w:ascii="Century Gothic" w:hAnsi="Century Gothic" w:cs="Arial"/>
          <w:i/>
          <w:sz w:val="20"/>
          <w:szCs w:val="20"/>
        </w:rPr>
        <w:t>riation in requirements across d</w:t>
      </w:r>
      <w:r w:rsidRPr="00EC3A75">
        <w:rPr>
          <w:rFonts w:ascii="Century Gothic" w:hAnsi="Century Gothic" w:cs="Arial"/>
          <w:i/>
          <w:sz w:val="20"/>
          <w:szCs w:val="20"/>
        </w:rPr>
        <w:t>ioceses</w:t>
      </w:r>
      <w:r>
        <w:rPr>
          <w:rFonts w:ascii="Century Gothic" w:hAnsi="Century Gothic" w:cs="Arial"/>
          <w:i/>
          <w:sz w:val="20"/>
          <w:szCs w:val="20"/>
        </w:rPr>
        <w:t>.</w:t>
      </w:r>
      <w:r>
        <w:rPr>
          <w:rFonts w:ascii="Century Gothic" w:hAnsi="Century Gothic" w:cs="Arial"/>
          <w:i/>
          <w:sz w:val="20"/>
          <w:szCs w:val="20"/>
        </w:rPr>
        <w:br/>
      </w:r>
    </w:p>
    <w:p w14:paraId="6E82F162" w14:textId="6FC92306" w:rsidR="00EC3A75" w:rsidRDefault="00EC3A75" w:rsidP="00EC3A75">
      <w:pPr>
        <w:pStyle w:val="ListParagraph"/>
        <w:numPr>
          <w:ilvl w:val="0"/>
          <w:numId w:val="1"/>
        </w:numPr>
        <w:rPr>
          <w:rFonts w:ascii="Century Gothic" w:hAnsi="Century Gothic" w:cs="Arial"/>
          <w:i/>
          <w:sz w:val="20"/>
          <w:szCs w:val="20"/>
        </w:rPr>
      </w:pPr>
      <w:r w:rsidRPr="00EC3A75">
        <w:rPr>
          <w:rFonts w:ascii="Century Gothic" w:hAnsi="Century Gothic" w:cs="Arial"/>
          <w:i/>
          <w:sz w:val="20"/>
          <w:szCs w:val="20"/>
        </w:rPr>
        <w:t>Research included i</w:t>
      </w:r>
      <w:r>
        <w:rPr>
          <w:rFonts w:ascii="Century Gothic" w:hAnsi="Century Gothic" w:cs="Arial"/>
          <w:i/>
          <w:sz w:val="20"/>
          <w:szCs w:val="20"/>
        </w:rPr>
        <w:t>nterviews with senior secondary students, parents and</w:t>
      </w:r>
      <w:r w:rsidRPr="00EC3A75">
        <w:rPr>
          <w:rFonts w:ascii="Century Gothic" w:hAnsi="Century Gothic" w:cs="Arial"/>
          <w:i/>
          <w:sz w:val="20"/>
          <w:szCs w:val="20"/>
        </w:rPr>
        <w:t xml:space="preserve"> teachers of </w:t>
      </w:r>
      <w:r>
        <w:rPr>
          <w:rFonts w:ascii="Century Gothic" w:hAnsi="Century Gothic" w:cs="Arial"/>
          <w:i/>
          <w:sz w:val="20"/>
          <w:szCs w:val="20"/>
        </w:rPr>
        <w:t>Religious Education</w:t>
      </w:r>
      <w:r w:rsidRPr="00EC3A75">
        <w:rPr>
          <w:rFonts w:ascii="Century Gothic" w:hAnsi="Century Gothic" w:cs="Arial"/>
          <w:i/>
          <w:sz w:val="20"/>
          <w:szCs w:val="20"/>
        </w:rPr>
        <w:t xml:space="preserve">, RECs, Principals, </w:t>
      </w:r>
      <w:proofErr w:type="gramStart"/>
      <w:r w:rsidRPr="00EC3A75">
        <w:rPr>
          <w:rFonts w:ascii="Century Gothic" w:hAnsi="Century Gothic" w:cs="Arial"/>
          <w:i/>
          <w:sz w:val="20"/>
          <w:szCs w:val="20"/>
        </w:rPr>
        <w:t>Parish</w:t>
      </w:r>
      <w:proofErr w:type="gramEnd"/>
      <w:r w:rsidRPr="00EC3A75">
        <w:rPr>
          <w:rFonts w:ascii="Century Gothic" w:hAnsi="Century Gothic" w:cs="Arial"/>
          <w:i/>
          <w:sz w:val="20"/>
          <w:szCs w:val="20"/>
        </w:rPr>
        <w:t xml:space="preserve"> Priests</w:t>
      </w:r>
      <w:r>
        <w:rPr>
          <w:rFonts w:ascii="Century Gothic" w:hAnsi="Century Gothic" w:cs="Arial"/>
          <w:i/>
          <w:sz w:val="20"/>
          <w:szCs w:val="20"/>
        </w:rPr>
        <w:t xml:space="preserve">. </w:t>
      </w:r>
      <w:r>
        <w:rPr>
          <w:rFonts w:ascii="Century Gothic" w:hAnsi="Century Gothic" w:cs="Arial"/>
          <w:i/>
          <w:sz w:val="20"/>
          <w:szCs w:val="20"/>
        </w:rPr>
        <w:br/>
      </w:r>
    </w:p>
    <w:p w14:paraId="797DAFCB" w14:textId="1919ECBC" w:rsidR="00EC3A75" w:rsidRPr="00EC3A75" w:rsidRDefault="00EC3A75" w:rsidP="00EC3A75">
      <w:pPr>
        <w:pStyle w:val="ListParagraph"/>
        <w:numPr>
          <w:ilvl w:val="0"/>
          <w:numId w:val="1"/>
        </w:numPr>
        <w:rPr>
          <w:rFonts w:ascii="Century Gothic" w:hAnsi="Century Gothic" w:cs="Arial"/>
          <w:i/>
          <w:sz w:val="20"/>
          <w:szCs w:val="20"/>
        </w:rPr>
      </w:pPr>
      <w:r w:rsidRPr="00EC3A75">
        <w:rPr>
          <w:rFonts w:ascii="Century Gothic" w:hAnsi="Century Gothic" w:cs="Arial"/>
          <w:i/>
          <w:sz w:val="20"/>
          <w:szCs w:val="20"/>
        </w:rPr>
        <w:t>See page 30 for themes in Responses</w:t>
      </w:r>
      <w:r>
        <w:rPr>
          <w:rFonts w:ascii="Century Gothic" w:hAnsi="Century Gothic" w:cs="Arial"/>
          <w:i/>
          <w:sz w:val="20"/>
          <w:szCs w:val="20"/>
        </w:rPr>
        <w:t xml:space="preserve"> </w:t>
      </w:r>
      <w:r w:rsidRPr="00EC3A75">
        <w:rPr>
          <w:rFonts w:ascii="Century Gothic" w:hAnsi="Century Gothic" w:cs="Arial"/>
          <w:i/>
          <w:sz w:val="20"/>
          <w:szCs w:val="20"/>
        </w:rPr>
        <w:t>…</w:t>
      </w:r>
      <w:r>
        <w:rPr>
          <w:rFonts w:ascii="Century Gothic" w:hAnsi="Century Gothic" w:cs="Arial"/>
          <w:i/>
          <w:sz w:val="20"/>
          <w:szCs w:val="20"/>
        </w:rPr>
        <w:t xml:space="preserve"> </w:t>
      </w:r>
      <w:r w:rsidRPr="00EC3A75">
        <w:rPr>
          <w:rFonts w:ascii="Century Gothic" w:hAnsi="Century Gothic" w:cs="Arial"/>
          <w:i/>
          <w:sz w:val="20"/>
          <w:szCs w:val="20"/>
        </w:rPr>
        <w:t>note especially No 7 - Need for better understanding of the role of the Catholic school in to-day’s society, the inter-dependence of school and church, the role of the school in the wider society</w:t>
      </w:r>
      <w:r>
        <w:rPr>
          <w:rFonts w:ascii="Century Gothic" w:hAnsi="Century Gothic" w:cs="Arial"/>
          <w:i/>
          <w:sz w:val="20"/>
          <w:szCs w:val="20"/>
        </w:rPr>
        <w:t>.</w:t>
      </w:r>
      <w:r>
        <w:rPr>
          <w:rFonts w:ascii="Century Gothic" w:hAnsi="Century Gothic" w:cs="Arial"/>
          <w:i/>
          <w:sz w:val="20"/>
          <w:szCs w:val="20"/>
        </w:rPr>
        <w:br/>
      </w:r>
    </w:p>
    <w:p w14:paraId="65CE0637" w14:textId="36D38A0C" w:rsidR="00EC3A75" w:rsidRPr="00EC3A75" w:rsidRDefault="00EC3A75" w:rsidP="00EC3A75">
      <w:pPr>
        <w:pStyle w:val="ListParagraph"/>
        <w:numPr>
          <w:ilvl w:val="0"/>
          <w:numId w:val="1"/>
        </w:numPr>
        <w:rPr>
          <w:rFonts w:ascii="Century Gothic" w:hAnsi="Century Gothic" w:cs="Arial"/>
          <w:i/>
          <w:sz w:val="20"/>
          <w:szCs w:val="20"/>
        </w:rPr>
      </w:pPr>
      <w:r w:rsidRPr="00EC3A75">
        <w:rPr>
          <w:rFonts w:ascii="Century Gothic" w:hAnsi="Century Gothic" w:cs="Arial"/>
          <w:i/>
          <w:sz w:val="20"/>
          <w:szCs w:val="20"/>
        </w:rPr>
        <w:t xml:space="preserve">See page 30 for Research Team recommendations.   Note especially recommendation </w:t>
      </w:r>
      <w:proofErr w:type="gramStart"/>
      <w:r w:rsidRPr="00EC3A75">
        <w:rPr>
          <w:rFonts w:ascii="Century Gothic" w:hAnsi="Century Gothic" w:cs="Arial"/>
          <w:i/>
          <w:sz w:val="20"/>
          <w:szCs w:val="20"/>
        </w:rPr>
        <w:t>2 :</w:t>
      </w:r>
      <w:proofErr w:type="gramEnd"/>
      <w:r w:rsidRPr="00EC3A75">
        <w:rPr>
          <w:rFonts w:ascii="Century Gothic" w:hAnsi="Century Gothic" w:cs="Arial"/>
          <w:i/>
          <w:sz w:val="20"/>
          <w:szCs w:val="20"/>
        </w:rPr>
        <w:t xml:space="preserve"> The  develop</w:t>
      </w:r>
      <w:r>
        <w:rPr>
          <w:rFonts w:ascii="Century Gothic" w:hAnsi="Century Gothic" w:cs="Arial"/>
          <w:i/>
          <w:sz w:val="20"/>
          <w:szCs w:val="20"/>
        </w:rPr>
        <w:t>ment</w:t>
      </w:r>
      <w:r w:rsidRPr="00EC3A75">
        <w:rPr>
          <w:rFonts w:ascii="Century Gothic" w:hAnsi="Century Gothic" w:cs="Arial"/>
          <w:i/>
          <w:sz w:val="20"/>
          <w:szCs w:val="20"/>
        </w:rPr>
        <w:t xml:space="preserve">  of policies, frameworks, and strategies at system and school levels to support and enhance opportunities for staff to grow in their own faith and spirituality to be maintained as a priority</w:t>
      </w:r>
      <w:r>
        <w:rPr>
          <w:rFonts w:ascii="Century Gothic" w:hAnsi="Century Gothic" w:cs="Arial"/>
          <w:i/>
          <w:sz w:val="20"/>
          <w:szCs w:val="20"/>
        </w:rPr>
        <w:t>.</w:t>
      </w:r>
      <w:r>
        <w:rPr>
          <w:rFonts w:ascii="Century Gothic" w:hAnsi="Century Gothic" w:cs="Arial"/>
          <w:i/>
          <w:sz w:val="20"/>
          <w:szCs w:val="20"/>
        </w:rPr>
        <w:br/>
      </w:r>
    </w:p>
    <w:p w14:paraId="2BD15568" w14:textId="7188D4D8" w:rsidR="00EC3A75" w:rsidRPr="00EC3A75" w:rsidRDefault="00EC3A75" w:rsidP="00EC3A75">
      <w:pPr>
        <w:pStyle w:val="ListParagraph"/>
        <w:numPr>
          <w:ilvl w:val="0"/>
          <w:numId w:val="1"/>
        </w:numPr>
        <w:rPr>
          <w:rFonts w:ascii="Century Gothic" w:hAnsi="Century Gothic" w:cs="Arial"/>
          <w:i/>
          <w:sz w:val="20"/>
          <w:szCs w:val="20"/>
        </w:rPr>
      </w:pPr>
      <w:r w:rsidRPr="00EC3A75">
        <w:rPr>
          <w:rFonts w:ascii="Century Gothic" w:hAnsi="Century Gothic" w:cs="Arial"/>
          <w:i/>
          <w:sz w:val="20"/>
          <w:szCs w:val="20"/>
        </w:rPr>
        <w:t xml:space="preserve">Also note recommendation 4: it is </w:t>
      </w:r>
      <w:r>
        <w:rPr>
          <w:rFonts w:ascii="Century Gothic" w:hAnsi="Century Gothic" w:cs="Arial"/>
          <w:i/>
          <w:sz w:val="20"/>
          <w:szCs w:val="20"/>
        </w:rPr>
        <w:t>imperative that Catholic school</w:t>
      </w:r>
      <w:r w:rsidRPr="00EC3A75">
        <w:rPr>
          <w:rFonts w:ascii="Century Gothic" w:hAnsi="Century Gothic" w:cs="Arial"/>
          <w:i/>
          <w:sz w:val="20"/>
          <w:szCs w:val="20"/>
        </w:rPr>
        <w:t xml:space="preserve"> systems plan strategically</w:t>
      </w:r>
      <w:r>
        <w:rPr>
          <w:rFonts w:ascii="Century Gothic" w:hAnsi="Century Gothic" w:cs="Arial"/>
          <w:i/>
          <w:sz w:val="20"/>
          <w:szCs w:val="20"/>
        </w:rPr>
        <w:t xml:space="preserve"> for</w:t>
      </w:r>
      <w:r w:rsidRPr="00EC3A75">
        <w:rPr>
          <w:rFonts w:ascii="Century Gothic" w:hAnsi="Century Gothic" w:cs="Arial"/>
          <w:i/>
          <w:sz w:val="20"/>
          <w:szCs w:val="20"/>
        </w:rPr>
        <w:t xml:space="preserve"> the formation and ongoing support of leaders in their role of maintaining in the schools a culture and an identity that are authentically Catholic</w:t>
      </w:r>
      <w:r>
        <w:rPr>
          <w:rFonts w:ascii="Century Gothic" w:hAnsi="Century Gothic" w:cs="Arial"/>
          <w:i/>
          <w:sz w:val="20"/>
          <w:szCs w:val="20"/>
        </w:rPr>
        <w:t>.</w:t>
      </w:r>
    </w:p>
    <w:p w14:paraId="676287E6" w14:textId="6A7E5280" w:rsidR="007D0509" w:rsidRPr="009E38D5" w:rsidRDefault="007D0509" w:rsidP="00EC3A75">
      <w:pPr>
        <w:pStyle w:val="ListParagraph"/>
        <w:ind w:left="1080"/>
        <w:rPr>
          <w:rFonts w:ascii="Century Gothic" w:hAnsi="Century Gothic" w:cs="Arial"/>
          <w:sz w:val="20"/>
          <w:szCs w:val="20"/>
        </w:rPr>
      </w:pPr>
    </w:p>
    <w:p w14:paraId="4A046157" w14:textId="508D93B1" w:rsidR="00756737" w:rsidRPr="00197FD7" w:rsidRDefault="00EC3A75" w:rsidP="00407DF0">
      <w:pPr>
        <w:pStyle w:val="ListParagraph"/>
        <w:rPr>
          <w:rFonts w:ascii="Century Gothic" w:hAnsi="Century Gothic" w:cs="Arial"/>
          <w:b/>
          <w:sz w:val="20"/>
          <w:szCs w:val="20"/>
        </w:rPr>
      </w:pPr>
      <w:r w:rsidRPr="00197FD7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FCE3D" wp14:editId="5D8027D5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2857500" cy="3429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4B849" w14:textId="02D49FF2" w:rsidR="005651C4" w:rsidRPr="002E6FEA" w:rsidRDefault="005651C4" w:rsidP="006445E4">
                            <w:pPr>
                              <w:jc w:val="center"/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For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8.95pt;margin-top:10.75pt;width:2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cUR/ECAABnBgAADgAAAGRycy9lMm9Eb2MueG1srFVtT9swEP4+af8h8veSpKRAI1KUFXWaxAAN&#10;Jj67jtNG89tstw2b9t935ySlsE0a076k53vz3fOcr+cXrRTRllvXaFWQ9CghEVdMV41aFeTz/WJ0&#10;RiLnqaqo0IoX5JE7cjF7++Z8Z3I+1mstKm4jSKJcvjMFWXtv8jh2bM0ldUfacAXGWltJPRztKq4s&#10;3UF2KeJxkpzEO20rYzXjzoH2sjOSWchf15z5m7p23EeiIFCbD18bvkv8xrNzmq8sNeuG9WXQf6hC&#10;0kbBpftUl9TTaGObX1LJhlntdO2PmJaxruuG8dADdJMmL7q5W1PDQy8AjjN7mNz/S8uut7c2airg&#10;jkSKSqDonrc+eqfbKEV0dsbl4HRnwM23oEbPXu9AiU23tZX4C+1EYAecH/fYYjIGyvHZ5HSSgImB&#10;7TgbT0GGNPFTtLHOv+daRigUxAJ3AVK6vXK+cx1c8DKnRVMtGiHCAeeFz4WNthSYpoxx5U9CuNjI&#10;j7rq9FjBcG0YMQwJRTzLJhTmVBqzdxd3Gh4GqquG5tAZiOiJPQayv88np+PydDIdnZSTdJSlydmo&#10;LJPx6HJRJmWSLebT7N0PKEvSNMt3MHYGhhYBB2AXgq56itH8dxxLyp69iDSNwyx2ZUPi0N1Qaoxs&#10;dqwFyT8Kjg0I9YnXMAWBvD/iGXgHwoI3etWAz2sCe/8AWYDyNcEd+BARbtbK74Nlo7QNXO857eiu&#10;vgwl150/gHHQN4q+XbZh/I+HoV7q6hFm3epuVzjDFg0M5BV1/pZaWA4ww7Dw/A18aqF3BdG9RKK1&#10;tt9+p0d/4BOsJELWC+K+bqjlJBIfFLzmaZpluJ3CIYMZgoM9tCwPLWoj5xqmHF4sVBdE9PdiEGur&#10;5QPsxRJvBRNVDO4uCPN2OMx9twRhszJelsENNpKh/krdGYbJEWd8cPftA7Wmf5UeRulaD4uJ5i8e&#10;Z+eLkUqXG6/rJrxcRLrDtWcAtlkYzH7z4ro8PAevp/+H2U8AAAD//wMAUEsDBBQABgAIAAAAIQBF&#10;Rfy03QAAAAkBAAAPAAAAZHJzL2Rvd25yZXYueG1sTI9BT4QwEIXvJv6HZky87RZYK4qUjRq9eQHX&#10;e5eOQKRTbLsL/HvrSY+T9+W9b8r9YkZ2RucHSxLSbQIMqbV6oE7C4f11cwfMB0VajZZQwooe9tXl&#10;RakKbWeq8dyEjsUS8oWS0IcwFZz7tkej/NZOSDH7tM6oEE/Xce3UHMvNyLMkueVGDRQXejXhc4/t&#10;V3MyEsT68vEmGn343iVmdk9rPeVLLeX11fL4ACzgEv5g+NWP6lBFp6M9kfZslLBJ8/uISshSASwC&#10;N7ssBXaUkAsBvCr5/w+qHwAAAP//AwBQSwECLQAUAAYACAAAACEA5JnDwPsAAADhAQAAEwAAAAAA&#10;AAAAAAAAAAAAAAAAW0NvbnRlbnRfVHlwZXNdLnhtbFBLAQItABQABgAIAAAAIQAjsmrh1wAAAJQB&#10;AAALAAAAAAAAAAAAAAAAACwBAABfcmVscy8ucmVsc1BLAQItABQABgAIAAAAIQCjVxRH8QIAAGcG&#10;AAAOAAAAAAAAAAAAAAAAACwCAABkcnMvZTJvRG9jLnhtbFBLAQItABQABgAIAAAAIQBFRfy03QAA&#10;AAkBAAAPAAAAAAAAAAAAAAAAAEkFAABkcnMvZG93bnJldi54bWxQSwUGAAAAAAQABADzAAAAUwYA&#10;AAAA&#10;" fillcolor="#538135 [2409]" stroked="f">
                <v:textbox>
                  <w:txbxContent>
                    <w:p w14:paraId="3EC4B849" w14:textId="02D49FF2" w:rsidR="005651C4" w:rsidRPr="002E6FEA" w:rsidRDefault="005651C4" w:rsidP="006445E4">
                      <w:pPr>
                        <w:jc w:val="center"/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>For discussion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284DA" w14:textId="59B359EC" w:rsidR="002E6FEA" w:rsidRPr="00197FD7" w:rsidRDefault="002E6FEA" w:rsidP="001F4995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5BBF67A6" w14:textId="2F7AA5D9" w:rsidR="003809D1" w:rsidRPr="00197FD7" w:rsidRDefault="003809D1" w:rsidP="001F4995">
      <w:pPr>
        <w:pStyle w:val="ListParagraph"/>
        <w:rPr>
          <w:rFonts w:ascii="Century Gothic" w:hAnsi="Century Gothic" w:cs="Arial"/>
          <w:i/>
          <w:sz w:val="20"/>
          <w:szCs w:val="20"/>
        </w:rPr>
      </w:pPr>
    </w:p>
    <w:p w14:paraId="0D739BF9" w14:textId="4D002A11" w:rsidR="00197FD7" w:rsidRPr="00197FD7" w:rsidRDefault="00197FD7" w:rsidP="00197FD7">
      <w:pPr>
        <w:pStyle w:val="ListParagraph"/>
        <w:ind w:left="1843"/>
        <w:rPr>
          <w:rFonts w:ascii="Century Gothic" w:hAnsi="Century Gothic" w:cs="Arial"/>
          <w:sz w:val="20"/>
          <w:szCs w:val="20"/>
        </w:rPr>
      </w:pPr>
      <w:r w:rsidRPr="00197FD7">
        <w:rPr>
          <w:rFonts w:ascii="Century Gothic" w:hAnsi="Century Gothic" w:cs="Arial"/>
          <w:sz w:val="20"/>
          <w:szCs w:val="20"/>
        </w:rPr>
        <w:br/>
      </w:r>
    </w:p>
    <w:p w14:paraId="61BDAA9B" w14:textId="331188AA" w:rsidR="00EC3A75" w:rsidRPr="00EC3A75" w:rsidRDefault="00EC3A75" w:rsidP="00EC3A75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EC3A75">
        <w:rPr>
          <w:rFonts w:ascii="Century Gothic" w:hAnsi="Century Gothic" w:cs="Arial"/>
          <w:sz w:val="20"/>
          <w:szCs w:val="20"/>
        </w:rPr>
        <w:t xml:space="preserve">What are possible reasons for the increasing </w:t>
      </w:r>
      <w:r>
        <w:rPr>
          <w:rFonts w:ascii="Century Gothic" w:hAnsi="Century Gothic" w:cs="Arial"/>
          <w:sz w:val="20"/>
          <w:szCs w:val="20"/>
        </w:rPr>
        <w:t xml:space="preserve">percentage </w:t>
      </w:r>
      <w:r w:rsidRPr="00EC3A75">
        <w:rPr>
          <w:rFonts w:ascii="Century Gothic" w:hAnsi="Century Gothic" w:cs="Arial"/>
          <w:sz w:val="20"/>
          <w:szCs w:val="20"/>
        </w:rPr>
        <w:t>of enrolments from students wh</w:t>
      </w:r>
      <w:r>
        <w:rPr>
          <w:rFonts w:ascii="Century Gothic" w:hAnsi="Century Gothic" w:cs="Arial"/>
          <w:sz w:val="20"/>
          <w:szCs w:val="20"/>
        </w:rPr>
        <w:t>o are not of the Catholic faith</w:t>
      </w:r>
      <w:r w:rsidRPr="00EC3A75">
        <w:rPr>
          <w:rFonts w:ascii="Century Gothic" w:hAnsi="Century Gothic" w:cs="Arial"/>
          <w:sz w:val="20"/>
          <w:szCs w:val="20"/>
        </w:rPr>
        <w:t>? What adjustments have we as system/school made to enable these students to be at ease with the</w:t>
      </w:r>
      <w:r>
        <w:rPr>
          <w:rFonts w:ascii="Century Gothic" w:hAnsi="Century Gothic" w:cs="Arial"/>
          <w:sz w:val="20"/>
          <w:szCs w:val="20"/>
        </w:rPr>
        <w:t xml:space="preserve"> religious dimension of schools</w:t>
      </w:r>
      <w:r w:rsidRPr="00EC3A75">
        <w:rPr>
          <w:rFonts w:ascii="Century Gothic" w:hAnsi="Century Gothic" w:cs="Arial"/>
          <w:sz w:val="20"/>
          <w:szCs w:val="20"/>
        </w:rPr>
        <w:t>?</w:t>
      </w:r>
      <w:r>
        <w:rPr>
          <w:rFonts w:ascii="Century Gothic" w:hAnsi="Century Gothic" w:cs="Arial"/>
          <w:sz w:val="20"/>
          <w:szCs w:val="20"/>
        </w:rPr>
        <w:br/>
      </w:r>
    </w:p>
    <w:p w14:paraId="4446D8EC" w14:textId="43F170C2" w:rsidR="00EC3A75" w:rsidRPr="00EC3A75" w:rsidRDefault="00EC3A75" w:rsidP="00EC3A75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EC3A75">
        <w:rPr>
          <w:rFonts w:ascii="Century Gothic" w:hAnsi="Century Gothic" w:cs="Arial"/>
          <w:sz w:val="20"/>
          <w:szCs w:val="20"/>
        </w:rPr>
        <w:t>To what extent are the recommendation</w:t>
      </w:r>
      <w:r>
        <w:rPr>
          <w:rFonts w:ascii="Century Gothic" w:hAnsi="Century Gothic" w:cs="Arial"/>
          <w:sz w:val="20"/>
          <w:szCs w:val="20"/>
        </w:rPr>
        <w:t xml:space="preserve">s on </w:t>
      </w:r>
      <w:r w:rsidRPr="00EC3A75">
        <w:rPr>
          <w:rFonts w:ascii="Century Gothic" w:hAnsi="Century Gothic" w:cs="Arial"/>
          <w:sz w:val="20"/>
          <w:szCs w:val="20"/>
        </w:rPr>
        <w:t>page 30 already operati</w:t>
      </w:r>
      <w:r>
        <w:rPr>
          <w:rFonts w:ascii="Century Gothic" w:hAnsi="Century Gothic" w:cs="Arial"/>
          <w:sz w:val="20"/>
          <w:szCs w:val="20"/>
        </w:rPr>
        <w:t>ve in our school?  Any gaps</w:t>
      </w:r>
      <w:r w:rsidRPr="00EC3A75">
        <w:rPr>
          <w:rFonts w:ascii="Century Gothic" w:hAnsi="Century Gothic" w:cs="Arial"/>
          <w:sz w:val="20"/>
          <w:szCs w:val="20"/>
        </w:rPr>
        <w:t>?</w:t>
      </w:r>
      <w:r>
        <w:rPr>
          <w:rFonts w:ascii="Century Gothic" w:hAnsi="Century Gothic" w:cs="Arial"/>
          <w:sz w:val="20"/>
          <w:szCs w:val="20"/>
        </w:rPr>
        <w:br/>
      </w:r>
    </w:p>
    <w:p w14:paraId="6CFC9CB0" w14:textId="272F550E" w:rsidR="00EC3A75" w:rsidRPr="00EC3A75" w:rsidRDefault="00EC3A75" w:rsidP="00EC3A75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EC3A75">
        <w:rPr>
          <w:rFonts w:ascii="Century Gothic" w:hAnsi="Century Gothic" w:cs="Arial"/>
          <w:sz w:val="20"/>
          <w:szCs w:val="20"/>
        </w:rPr>
        <w:t>Does this research prompt thoug</w:t>
      </w:r>
      <w:r>
        <w:rPr>
          <w:rFonts w:ascii="Century Gothic" w:hAnsi="Century Gothic" w:cs="Arial"/>
          <w:sz w:val="20"/>
          <w:szCs w:val="20"/>
        </w:rPr>
        <w:t xml:space="preserve">hts of a possible research project </w:t>
      </w:r>
      <w:r w:rsidRPr="00EC3A75">
        <w:rPr>
          <w:rFonts w:ascii="Century Gothic" w:hAnsi="Century Gothic" w:cs="Arial"/>
          <w:sz w:val="20"/>
          <w:szCs w:val="20"/>
        </w:rPr>
        <w:t>that would provide us with data to review and renew the faith l</w:t>
      </w:r>
      <w:r>
        <w:rPr>
          <w:rFonts w:ascii="Century Gothic" w:hAnsi="Century Gothic" w:cs="Arial"/>
          <w:sz w:val="20"/>
          <w:szCs w:val="20"/>
        </w:rPr>
        <w:t>ife of our own school community</w:t>
      </w:r>
      <w:r w:rsidRPr="00EC3A75">
        <w:rPr>
          <w:rFonts w:ascii="Century Gothic" w:hAnsi="Century Gothic" w:cs="Arial"/>
          <w:sz w:val="20"/>
          <w:szCs w:val="20"/>
        </w:rPr>
        <w:t>?</w:t>
      </w:r>
    </w:p>
    <w:p w14:paraId="46FAF313" w14:textId="66B392C2" w:rsidR="007804C8" w:rsidRDefault="007804C8" w:rsidP="00EC3A75">
      <w:pPr>
        <w:pStyle w:val="ListParagraph"/>
        <w:ind w:left="1080"/>
        <w:rPr>
          <w:rFonts w:ascii="Century Gothic" w:hAnsi="Century Gothic" w:cs="Arial"/>
          <w:sz w:val="20"/>
          <w:szCs w:val="20"/>
        </w:rPr>
      </w:pPr>
    </w:p>
    <w:p w14:paraId="7E6DAE79" w14:textId="4B1479B4" w:rsidR="00197FD7" w:rsidRPr="00197FD7" w:rsidRDefault="00197FD7" w:rsidP="00197FD7">
      <w:pPr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</w:r>
      <w:r w:rsidRPr="00197FD7">
        <w:rPr>
          <w:rFonts w:ascii="Century Gothic" w:hAnsi="Century Gothic" w:cs="Arial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74624" behindDoc="0" locked="0" layoutInCell="1" allowOverlap="1" wp14:anchorId="69B8A3D7" wp14:editId="1FFEE2CB">
            <wp:simplePos x="0" y="0"/>
            <wp:positionH relativeFrom="column">
              <wp:posOffset>228600</wp:posOffset>
            </wp:positionH>
            <wp:positionV relativeFrom="paragraph">
              <wp:posOffset>156845</wp:posOffset>
            </wp:positionV>
            <wp:extent cx="457200" cy="490220"/>
            <wp:effectExtent l="0" t="0" r="0" b="0"/>
            <wp:wrapSquare wrapText="bothSides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Point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FD7">
        <w:rPr>
          <w:rFonts w:ascii="Century Gothic" w:hAnsi="Century Gothic" w:cs="Arial"/>
          <w:i/>
          <w:sz w:val="20"/>
          <w:szCs w:val="20"/>
        </w:rPr>
        <w:t>Click on icon for PowerPoint</w:t>
      </w:r>
      <w:bookmarkStart w:id="0" w:name="_GoBack"/>
      <w:bookmarkEnd w:id="0"/>
    </w:p>
    <w:sectPr w:rsidR="00197FD7" w:rsidRPr="00197FD7" w:rsidSect="009A3D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53D17" w14:textId="77777777" w:rsidR="005651C4" w:rsidRDefault="005651C4" w:rsidP="007D0509">
      <w:pPr>
        <w:spacing w:after="0" w:line="240" w:lineRule="auto"/>
      </w:pPr>
      <w:r>
        <w:separator/>
      </w:r>
    </w:p>
  </w:endnote>
  <w:endnote w:type="continuationSeparator" w:id="0">
    <w:p w14:paraId="25BEB517" w14:textId="77777777" w:rsidR="005651C4" w:rsidRDefault="005651C4" w:rsidP="007D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47789" w14:textId="77777777" w:rsidR="005651C4" w:rsidRDefault="005651C4" w:rsidP="007D0509">
      <w:pPr>
        <w:spacing w:after="0" w:line="240" w:lineRule="auto"/>
      </w:pPr>
      <w:r>
        <w:separator/>
      </w:r>
    </w:p>
  </w:footnote>
  <w:footnote w:type="continuationSeparator" w:id="0">
    <w:p w14:paraId="5365C48D" w14:textId="77777777" w:rsidR="005651C4" w:rsidRDefault="005651C4" w:rsidP="007D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CA4"/>
    <w:multiLevelType w:val="hybridMultilevel"/>
    <w:tmpl w:val="49966B48"/>
    <w:lvl w:ilvl="0" w:tplc="53F68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4ACF"/>
    <w:multiLevelType w:val="hybridMultilevel"/>
    <w:tmpl w:val="13368652"/>
    <w:lvl w:ilvl="0" w:tplc="A7225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51F9E"/>
    <w:multiLevelType w:val="hybridMultilevel"/>
    <w:tmpl w:val="E5C41594"/>
    <w:lvl w:ilvl="0" w:tplc="9CFCED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265E1C"/>
    <w:multiLevelType w:val="hybridMultilevel"/>
    <w:tmpl w:val="51C0A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AC0B6B"/>
    <w:multiLevelType w:val="hybridMultilevel"/>
    <w:tmpl w:val="69CA050C"/>
    <w:lvl w:ilvl="0" w:tplc="5C9E7E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7A455F"/>
    <w:multiLevelType w:val="hybridMultilevel"/>
    <w:tmpl w:val="3F364C28"/>
    <w:lvl w:ilvl="0" w:tplc="99A26C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A46CBA"/>
    <w:multiLevelType w:val="hybridMultilevel"/>
    <w:tmpl w:val="EF0A06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305D6C"/>
    <w:multiLevelType w:val="hybridMultilevel"/>
    <w:tmpl w:val="AA061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C8"/>
    <w:rsid w:val="0001407D"/>
    <w:rsid w:val="000151CE"/>
    <w:rsid w:val="000C761C"/>
    <w:rsid w:val="00171307"/>
    <w:rsid w:val="00197FD7"/>
    <w:rsid w:val="001F4995"/>
    <w:rsid w:val="0021122E"/>
    <w:rsid w:val="00264836"/>
    <w:rsid w:val="002E6FEA"/>
    <w:rsid w:val="003268D3"/>
    <w:rsid w:val="003809D1"/>
    <w:rsid w:val="00386F30"/>
    <w:rsid w:val="00407DF0"/>
    <w:rsid w:val="00453BF0"/>
    <w:rsid w:val="004E3E32"/>
    <w:rsid w:val="004F2FBB"/>
    <w:rsid w:val="00501F77"/>
    <w:rsid w:val="005327D6"/>
    <w:rsid w:val="005651C4"/>
    <w:rsid w:val="0057648E"/>
    <w:rsid w:val="00584149"/>
    <w:rsid w:val="005F4CE7"/>
    <w:rsid w:val="006445E4"/>
    <w:rsid w:val="00704B42"/>
    <w:rsid w:val="00741EF5"/>
    <w:rsid w:val="00756737"/>
    <w:rsid w:val="007804C8"/>
    <w:rsid w:val="007D0509"/>
    <w:rsid w:val="008202DB"/>
    <w:rsid w:val="008246AD"/>
    <w:rsid w:val="00942B6E"/>
    <w:rsid w:val="009A3D8E"/>
    <w:rsid w:val="009E38D5"/>
    <w:rsid w:val="00A04E33"/>
    <w:rsid w:val="00B36A73"/>
    <w:rsid w:val="00C84395"/>
    <w:rsid w:val="00C9349B"/>
    <w:rsid w:val="00D41DB4"/>
    <w:rsid w:val="00DA6A1F"/>
    <w:rsid w:val="00DD030D"/>
    <w:rsid w:val="00E779C3"/>
    <w:rsid w:val="00E94C33"/>
    <w:rsid w:val="00EA08FE"/>
    <w:rsid w:val="00EC3A75"/>
    <w:rsid w:val="00EF2B87"/>
    <w:rsid w:val="00F17623"/>
    <w:rsid w:val="00F4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22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0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5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F0"/>
  </w:style>
  <w:style w:type="paragraph" w:styleId="Footer">
    <w:name w:val="footer"/>
    <w:basedOn w:val="Normal"/>
    <w:link w:val="Foot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0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5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F0"/>
  </w:style>
  <w:style w:type="paragraph" w:styleId="Footer">
    <w:name w:val="footer"/>
    <w:basedOn w:val="Normal"/>
    <w:link w:val="Foot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catholicschools2030.weebly.com/uploads/8/1/5/4/8154351/wcsbc2030_staff_formatuion_and_new_evangelisation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06CA-14A1-404A-9988-D8191C86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Aengus Kavanagh</dc:creator>
  <cp:lastModifiedBy>Greg Wilson</cp:lastModifiedBy>
  <cp:revision>8</cp:revision>
  <cp:lastPrinted>2015-04-12T02:05:00Z</cp:lastPrinted>
  <dcterms:created xsi:type="dcterms:W3CDTF">2015-04-13T21:26:00Z</dcterms:created>
  <dcterms:modified xsi:type="dcterms:W3CDTF">2015-06-13T04:26:00Z</dcterms:modified>
</cp:coreProperties>
</file>